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DA88E" w14:textId="2981A112" w:rsidR="00255BFA" w:rsidRPr="00FF7288" w:rsidRDefault="009B7CB7" w:rsidP="00255BFA">
      <w:pPr>
        <w:pStyle w:val="paragraph"/>
        <w:spacing w:before="0" w:beforeAutospacing="0" w:after="240" w:afterAutospacing="0" w:line="276" w:lineRule="auto"/>
        <w:ind w:firstLine="708"/>
        <w:jc w:val="center"/>
        <w:textAlignment w:val="baseline"/>
        <w:rPr>
          <w:rStyle w:val="normaltextrun"/>
          <w:rFonts w:asciiTheme="minorHAnsi" w:hAnsiTheme="minorHAnsi" w:cstheme="minorHAnsi"/>
          <w:color w:val="002060"/>
          <w:u w:val="single"/>
        </w:rPr>
      </w:pPr>
      <w:r>
        <w:rPr>
          <w:rStyle w:val="normaltextrun"/>
          <w:rFonts w:asciiTheme="minorHAnsi" w:hAnsiTheme="minorHAnsi" w:cstheme="minorHAnsi"/>
          <w:color w:val="002060"/>
          <w:u w:val="single"/>
        </w:rPr>
        <w:t xml:space="preserve">En el </w:t>
      </w:r>
      <w:r w:rsidR="00B206C0">
        <w:rPr>
          <w:rStyle w:val="normaltextrun"/>
          <w:rFonts w:asciiTheme="minorHAnsi" w:hAnsiTheme="minorHAnsi" w:cstheme="minorHAnsi"/>
          <w:color w:val="002060"/>
          <w:u w:val="single"/>
        </w:rPr>
        <w:t>IV ciclo CEAPI de encuentos  con líderes iberoamericanos durante</w:t>
      </w:r>
      <w:r>
        <w:rPr>
          <w:rStyle w:val="normaltextrun"/>
          <w:rFonts w:asciiTheme="minorHAnsi" w:hAnsiTheme="minorHAnsi" w:cstheme="minorHAnsi"/>
          <w:color w:val="002060"/>
          <w:u w:val="single"/>
        </w:rPr>
        <w:t xml:space="preserve"> la Semana de Alto Nivel de las Naciones Unidas en Nueva York</w:t>
      </w:r>
    </w:p>
    <w:p w14:paraId="2E7ABBFF" w14:textId="4E1E814A" w:rsidR="0050643D" w:rsidRPr="0050643D" w:rsidRDefault="00ED7904" w:rsidP="00893D46">
      <w:pPr>
        <w:pStyle w:val="Prrafodelista"/>
        <w:ind w:left="567"/>
        <w:jc w:val="center"/>
        <w:rPr>
          <w:b/>
          <w:bCs/>
          <w:color w:val="002060"/>
          <w:sz w:val="48"/>
          <w:szCs w:val="48"/>
        </w:rPr>
      </w:pPr>
      <w:r w:rsidRPr="00ED7904">
        <w:rPr>
          <w:b/>
          <w:bCs/>
          <w:color w:val="002060"/>
          <w:sz w:val="48"/>
          <w:szCs w:val="48"/>
        </w:rPr>
        <w:t>Keiko Fujimori, presidenta de Perú, ante empresarios de CEAPI: “Lo que esperan es predictibilidad, confianza y respeto al Estado de Derecho</w:t>
      </w:r>
      <w:r w:rsidR="00CD2B09">
        <w:rPr>
          <w:b/>
          <w:bCs/>
          <w:color w:val="002060"/>
          <w:sz w:val="48"/>
          <w:szCs w:val="48"/>
        </w:rPr>
        <w:t>”</w:t>
      </w:r>
    </w:p>
    <w:p w14:paraId="0AFF842D" w14:textId="77777777" w:rsidR="00E26259" w:rsidRPr="00E26259" w:rsidRDefault="00E26259" w:rsidP="00FE486B">
      <w:pPr>
        <w:pStyle w:val="Prrafodelista"/>
        <w:spacing w:after="0" w:line="240" w:lineRule="auto"/>
        <w:rPr>
          <w:rStyle w:val="normaltextrun"/>
          <w:rFonts w:eastAsia="Times New Roman" w:cstheme="minorHAnsi"/>
          <w:b/>
          <w:bCs/>
          <w:color w:val="002060"/>
          <w:lang w:eastAsia="es-ES"/>
        </w:rPr>
      </w:pPr>
    </w:p>
    <w:p w14:paraId="77040E7F" w14:textId="5617E188" w:rsidR="00477090" w:rsidRPr="00D1706E" w:rsidRDefault="00682813" w:rsidP="005F4825">
      <w:pPr>
        <w:pStyle w:val="Prrafodelista"/>
        <w:numPr>
          <w:ilvl w:val="0"/>
          <w:numId w:val="24"/>
        </w:numPr>
        <w:spacing w:before="100" w:beforeAutospacing="1" w:after="80" w:line="240" w:lineRule="auto"/>
        <w:ind w:left="357" w:hanging="357"/>
        <w:contextualSpacing w:val="0"/>
        <w:jc w:val="both"/>
        <w:rPr>
          <w:rFonts w:ascii="Calibri" w:eastAsia="Times New Roman" w:hAnsi="Calibri" w:cs="Calibri"/>
          <w:b/>
          <w:bCs/>
          <w:color w:val="002060"/>
          <w:lang w:eastAsia="es-ES_tradnl"/>
        </w:rPr>
      </w:pPr>
      <w:r>
        <w:rPr>
          <w:rFonts w:ascii="Calibri" w:eastAsia="Times New Roman" w:hAnsi="Calibri" w:cs="Calibri"/>
          <w:b/>
          <w:bCs/>
          <w:color w:val="002060"/>
          <w:lang w:eastAsia="es-ES_tradnl"/>
        </w:rPr>
        <w:t>La mandataria de Perú</w:t>
      </w:r>
      <w:r w:rsidR="00AA26C5" w:rsidRPr="00D1706E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 </w:t>
      </w:r>
      <w:r w:rsidR="00134D54">
        <w:rPr>
          <w:rFonts w:ascii="Calibri" w:eastAsia="Times New Roman" w:hAnsi="Calibri" w:cs="Calibri"/>
          <w:b/>
          <w:bCs/>
          <w:color w:val="002060"/>
          <w:lang w:eastAsia="es-ES_tradnl"/>
        </w:rPr>
        <w:t>añadió que, por eso, “d</w:t>
      </w:r>
      <w:r w:rsidR="00134D54" w:rsidRPr="00134D54">
        <w:rPr>
          <w:rFonts w:ascii="Calibri" w:eastAsia="Times New Roman" w:hAnsi="Calibri" w:cs="Calibri"/>
          <w:b/>
          <w:bCs/>
          <w:color w:val="002060"/>
          <w:lang w:eastAsia="es-ES_tradnl"/>
        </w:rPr>
        <w:t>e un político hay que analizar lo que piensa, lo que dice y, sobre todo, lo que hace”</w:t>
      </w:r>
    </w:p>
    <w:p w14:paraId="5FAAD158" w14:textId="6BD31B41" w:rsidR="006C331D" w:rsidRPr="00D1706E" w:rsidRDefault="00AA26C5" w:rsidP="005F4825">
      <w:pPr>
        <w:pStyle w:val="Prrafodelista"/>
        <w:numPr>
          <w:ilvl w:val="0"/>
          <w:numId w:val="24"/>
        </w:numPr>
        <w:spacing w:before="100" w:beforeAutospacing="1" w:after="80" w:line="240" w:lineRule="auto"/>
        <w:ind w:left="357" w:hanging="357"/>
        <w:contextualSpacing w:val="0"/>
        <w:jc w:val="both"/>
        <w:rPr>
          <w:rFonts w:ascii="Calibri" w:eastAsia="Times New Roman" w:hAnsi="Calibri" w:cs="Calibri"/>
          <w:b/>
          <w:bCs/>
          <w:color w:val="002060"/>
          <w:lang w:eastAsia="es-ES_tradnl"/>
        </w:rPr>
      </w:pPr>
      <w:r w:rsidRPr="00D1706E">
        <w:rPr>
          <w:rFonts w:ascii="Calibri" w:eastAsia="Times New Roman" w:hAnsi="Calibri" w:cs="Calibri"/>
          <w:b/>
          <w:bCs/>
          <w:color w:val="002060"/>
          <w:lang w:eastAsia="es-ES_tradnl"/>
        </w:rPr>
        <w:t>Ana Pastor</w:t>
      </w:r>
      <w:r w:rsidR="006C331D" w:rsidRPr="00D1706E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, </w:t>
      </w:r>
      <w:proofErr w:type="gramStart"/>
      <w:r w:rsidRPr="00D1706E">
        <w:rPr>
          <w:rFonts w:ascii="Calibri" w:eastAsia="Times New Roman" w:hAnsi="Calibri" w:cs="Calibri"/>
          <w:b/>
          <w:bCs/>
          <w:color w:val="002060"/>
          <w:lang w:eastAsia="es-ES_tradnl"/>
        </w:rPr>
        <w:t>Secretaria General</w:t>
      </w:r>
      <w:proofErr w:type="gramEnd"/>
      <w:r w:rsidRPr="00D1706E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 </w:t>
      </w:r>
      <w:r w:rsidR="006C331D" w:rsidRPr="00D1706E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de CEAPI, </w:t>
      </w:r>
      <w:r w:rsidR="00164CDA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aplaudió el compromiso de la </w:t>
      </w:r>
      <w:proofErr w:type="gramStart"/>
      <w:r w:rsidR="00164CDA">
        <w:rPr>
          <w:rFonts w:ascii="Calibri" w:eastAsia="Times New Roman" w:hAnsi="Calibri" w:cs="Calibri"/>
          <w:b/>
          <w:bCs/>
          <w:color w:val="002060"/>
          <w:lang w:eastAsia="es-ES_tradnl"/>
        </w:rPr>
        <w:t>Presidenta</w:t>
      </w:r>
      <w:proofErr w:type="gramEnd"/>
      <w:r w:rsidR="00164CDA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 de trabajar por un </w:t>
      </w:r>
      <w:r w:rsidR="00164CDA" w:rsidRPr="0000728E">
        <w:rPr>
          <w:rFonts w:ascii="Calibri" w:eastAsia="Times New Roman" w:hAnsi="Calibri" w:cs="Calibri"/>
          <w:b/>
          <w:bCs/>
          <w:color w:val="002060"/>
          <w:lang w:eastAsia="es-ES_tradnl"/>
        </w:rPr>
        <w:t>Perú seguro para vivir, atractivo para invertir y confiable para hacer negocios</w:t>
      </w:r>
    </w:p>
    <w:p w14:paraId="3682D868" w14:textId="12CF195C" w:rsidR="00B206C0" w:rsidRPr="00D1706E" w:rsidRDefault="00B206C0" w:rsidP="005F4825">
      <w:pPr>
        <w:pStyle w:val="Prrafodelista"/>
        <w:numPr>
          <w:ilvl w:val="0"/>
          <w:numId w:val="24"/>
        </w:numPr>
        <w:spacing w:after="80" w:line="276" w:lineRule="auto"/>
        <w:ind w:left="357" w:hanging="357"/>
        <w:contextualSpacing w:val="0"/>
        <w:jc w:val="both"/>
        <w:textAlignment w:val="baseline"/>
        <w:rPr>
          <w:rStyle w:val="normaltextrun"/>
          <w:rFonts w:cstheme="minorHAnsi"/>
          <w:b/>
          <w:bCs/>
          <w:color w:val="002060"/>
        </w:rPr>
      </w:pPr>
      <w:r w:rsidRPr="00D1706E">
        <w:rPr>
          <w:rStyle w:val="normaltextrun"/>
          <w:rFonts w:cstheme="minorHAnsi"/>
          <w:b/>
          <w:bCs/>
          <w:color w:val="002060"/>
        </w:rPr>
        <w:t xml:space="preserve">El Consejo Empresarial Alianza por Iberoamérica </w:t>
      </w:r>
      <w:r w:rsidR="00C67C5D" w:rsidRPr="00D1706E">
        <w:rPr>
          <w:rStyle w:val="normaltextrun"/>
          <w:rFonts w:cstheme="minorHAnsi"/>
          <w:b/>
          <w:bCs/>
          <w:color w:val="002060"/>
        </w:rPr>
        <w:t>organiza</w:t>
      </w:r>
      <w:r w:rsidRPr="00D1706E">
        <w:rPr>
          <w:rStyle w:val="normaltextrun"/>
          <w:rFonts w:cstheme="minorHAnsi"/>
          <w:b/>
          <w:bCs/>
          <w:color w:val="002060"/>
        </w:rPr>
        <w:t>, por cuarto año consecutivo, el ciclo de encuentros con presidentes de Gobierno en Nueva York</w:t>
      </w:r>
      <w:r w:rsidR="00B35905" w:rsidRPr="00D1706E">
        <w:rPr>
          <w:rStyle w:val="normaltextrun"/>
          <w:rFonts w:cstheme="minorHAnsi"/>
          <w:b/>
          <w:bCs/>
          <w:color w:val="002060"/>
        </w:rPr>
        <w:t>, acompañado por una delegación de</w:t>
      </w:r>
      <w:r w:rsidR="004F1105" w:rsidRPr="00D1706E">
        <w:rPr>
          <w:rStyle w:val="normaltextrun"/>
          <w:rFonts w:cstheme="minorHAnsi"/>
          <w:b/>
          <w:bCs/>
          <w:color w:val="002060"/>
        </w:rPr>
        <w:t xml:space="preserve"> más de 40</w:t>
      </w:r>
      <w:r w:rsidR="00B35905" w:rsidRPr="00D1706E">
        <w:rPr>
          <w:rStyle w:val="normaltextrun"/>
          <w:rFonts w:cstheme="minorHAnsi"/>
          <w:b/>
          <w:bCs/>
          <w:color w:val="002060"/>
        </w:rPr>
        <w:t xml:space="preserve"> presidentes y CEOs de las empresas líderes de Iberoamérica</w:t>
      </w:r>
    </w:p>
    <w:p w14:paraId="4E5439B5" w14:textId="72315450" w:rsidR="007A36E7" w:rsidRPr="007A36E7" w:rsidRDefault="005973B2" w:rsidP="00FB5A11">
      <w:pPr>
        <w:pStyle w:val="paragraph"/>
        <w:spacing w:after="240" w:line="276" w:lineRule="auto"/>
        <w:jc w:val="both"/>
        <w:textAlignment w:val="baseline"/>
        <w:rPr>
          <w:rFonts w:asciiTheme="minorHAnsi" w:hAnsiTheme="minorHAnsi" w:cstheme="minorHAnsi"/>
          <w:b/>
          <w:bCs/>
          <w:color w:val="002060"/>
          <w:sz w:val="22"/>
          <w:szCs w:val="22"/>
        </w:rPr>
      </w:pPr>
      <w:r w:rsidRPr="007A36E7">
        <w:rPr>
          <w:rFonts w:ascii="Calibri" w:hAnsi="Calibri" w:cs="Calibri"/>
          <w:b/>
          <w:bCs/>
          <w:color w:val="002060"/>
          <w:sz w:val="22"/>
          <w:szCs w:val="22"/>
          <w:lang w:eastAsia="es-ES_tradnl"/>
        </w:rPr>
        <w:t xml:space="preserve">Nueva York, </w:t>
      </w:r>
      <w:r w:rsidR="00682813">
        <w:rPr>
          <w:rFonts w:ascii="Calibri" w:hAnsi="Calibri" w:cs="Calibri"/>
          <w:b/>
          <w:bCs/>
          <w:color w:val="002060"/>
          <w:sz w:val="22"/>
          <w:szCs w:val="22"/>
          <w:lang w:eastAsia="es-ES_tradnl"/>
        </w:rPr>
        <w:t>2</w:t>
      </w:r>
      <w:r w:rsidR="00600D1F">
        <w:rPr>
          <w:rFonts w:ascii="Calibri" w:hAnsi="Calibri" w:cs="Calibri"/>
          <w:b/>
          <w:bCs/>
          <w:color w:val="002060"/>
          <w:sz w:val="22"/>
          <w:szCs w:val="22"/>
          <w:lang w:eastAsia="es-ES_tradnl"/>
        </w:rPr>
        <w:t>5</w:t>
      </w:r>
      <w:r w:rsidRPr="007A36E7">
        <w:rPr>
          <w:rFonts w:ascii="Calibri" w:hAnsi="Calibri" w:cs="Calibri"/>
          <w:b/>
          <w:bCs/>
          <w:color w:val="002060"/>
          <w:sz w:val="22"/>
          <w:szCs w:val="22"/>
          <w:lang w:eastAsia="es-ES_tradnl"/>
        </w:rPr>
        <w:t xml:space="preserve"> de septiembre de 2026.</w:t>
      </w:r>
      <w:r w:rsidRPr="007A36E7">
        <w:rPr>
          <w:rFonts w:ascii="Calibri" w:hAnsi="Calibri" w:cs="Calibri"/>
          <w:color w:val="002060"/>
          <w:sz w:val="22"/>
          <w:szCs w:val="22"/>
          <w:lang w:eastAsia="es-ES_tradnl"/>
        </w:rPr>
        <w:t> El </w:t>
      </w:r>
      <w:r w:rsidRPr="007A36E7">
        <w:rPr>
          <w:rFonts w:ascii="Calibri" w:hAnsi="Calibri" w:cs="Calibri"/>
          <w:b/>
          <w:bCs/>
          <w:color w:val="002060"/>
          <w:sz w:val="22"/>
          <w:szCs w:val="22"/>
          <w:lang w:eastAsia="es-ES_tradnl"/>
        </w:rPr>
        <w:t>Consejo Empresarial Alianza por Iberoamérica (CEAPI)</w:t>
      </w:r>
      <w:r w:rsidRPr="007A36E7">
        <w:rPr>
          <w:rFonts w:ascii="Calibri" w:hAnsi="Calibri" w:cs="Calibri"/>
          <w:color w:val="002060"/>
          <w:sz w:val="22"/>
          <w:szCs w:val="22"/>
          <w:lang w:eastAsia="es-ES_tradnl"/>
        </w:rPr>
        <w:t xml:space="preserve"> organizó </w:t>
      </w:r>
      <w:r w:rsidR="003F42CE">
        <w:rPr>
          <w:rFonts w:ascii="Calibri" w:hAnsi="Calibri" w:cs="Calibri"/>
          <w:color w:val="002060"/>
          <w:sz w:val="22"/>
          <w:szCs w:val="22"/>
          <w:lang w:eastAsia="es-ES_tradnl"/>
        </w:rPr>
        <w:t xml:space="preserve">este </w:t>
      </w:r>
      <w:r w:rsidR="00134D54">
        <w:rPr>
          <w:rFonts w:ascii="Calibri" w:hAnsi="Calibri" w:cs="Calibri"/>
          <w:color w:val="002060"/>
          <w:sz w:val="22"/>
          <w:szCs w:val="22"/>
          <w:lang w:eastAsia="es-ES_tradnl"/>
        </w:rPr>
        <w:t>miércoles</w:t>
      </w:r>
      <w:r w:rsidR="00B57BC0" w:rsidRPr="007A36E7">
        <w:rPr>
          <w:rFonts w:ascii="Calibri" w:hAnsi="Calibri" w:cs="Calibri"/>
          <w:color w:val="002060"/>
          <w:sz w:val="22"/>
          <w:szCs w:val="22"/>
          <w:lang w:eastAsia="es-ES_tradnl"/>
        </w:rPr>
        <w:t xml:space="preserve">, </w:t>
      </w:r>
      <w:r w:rsidRPr="007A36E7">
        <w:rPr>
          <w:rFonts w:ascii="Calibri" w:hAnsi="Calibri" w:cs="Calibri"/>
          <w:color w:val="002060"/>
          <w:sz w:val="22"/>
          <w:szCs w:val="22"/>
          <w:lang w:eastAsia="es-ES_tradnl"/>
        </w:rPr>
        <w:t xml:space="preserve">en el marco de la 81ª Asamblea General de las Naciones Unidas en Nueva York, un encuentro </w:t>
      </w:r>
      <w:r w:rsidR="004D2CF2">
        <w:rPr>
          <w:rFonts w:ascii="Calibri" w:hAnsi="Calibri" w:cs="Calibri"/>
          <w:color w:val="002060"/>
          <w:sz w:val="22"/>
          <w:szCs w:val="22"/>
          <w:lang w:eastAsia="es-ES_tradnl"/>
        </w:rPr>
        <w:t xml:space="preserve">con una delegacion de CEAPI, intregrada por más de 40 presidentes y </w:t>
      </w:r>
      <w:r w:rsidRPr="007A36E7">
        <w:rPr>
          <w:rFonts w:ascii="Calibri" w:hAnsi="Calibri" w:cs="Calibri"/>
          <w:color w:val="002060"/>
          <w:sz w:val="22"/>
          <w:szCs w:val="22"/>
          <w:lang w:eastAsia="es-ES_tradnl"/>
        </w:rPr>
        <w:t>empresar</w:t>
      </w:r>
      <w:r w:rsidR="004D2CF2">
        <w:rPr>
          <w:rFonts w:ascii="Calibri" w:hAnsi="Calibri" w:cs="Calibri"/>
          <w:color w:val="002060"/>
          <w:sz w:val="22"/>
          <w:szCs w:val="22"/>
          <w:lang w:eastAsia="es-ES_tradnl"/>
        </w:rPr>
        <w:t>i</w:t>
      </w:r>
      <w:r w:rsidR="005E6DD0">
        <w:rPr>
          <w:rFonts w:ascii="Calibri" w:hAnsi="Calibri" w:cs="Calibri"/>
          <w:color w:val="002060"/>
          <w:sz w:val="22"/>
          <w:szCs w:val="22"/>
          <w:lang w:eastAsia="es-ES_tradnl"/>
        </w:rPr>
        <w:t>o</w:t>
      </w:r>
      <w:r w:rsidR="005355C4">
        <w:rPr>
          <w:rFonts w:ascii="Calibri" w:hAnsi="Calibri" w:cs="Calibri"/>
          <w:color w:val="002060"/>
          <w:sz w:val="22"/>
          <w:szCs w:val="22"/>
          <w:lang w:eastAsia="es-ES_tradnl"/>
        </w:rPr>
        <w:t>s</w:t>
      </w:r>
      <w:r w:rsidR="004D2CF2">
        <w:rPr>
          <w:rFonts w:ascii="Calibri" w:hAnsi="Calibri" w:cs="Calibri"/>
          <w:color w:val="002060"/>
          <w:sz w:val="22"/>
          <w:szCs w:val="22"/>
          <w:lang w:eastAsia="es-ES_tradnl"/>
        </w:rPr>
        <w:t xml:space="preserve"> iberoamericanos, </w:t>
      </w:r>
      <w:r w:rsidRPr="007A36E7">
        <w:rPr>
          <w:rFonts w:ascii="Calibri" w:hAnsi="Calibri" w:cs="Calibri"/>
          <w:color w:val="002060"/>
          <w:sz w:val="22"/>
          <w:szCs w:val="22"/>
          <w:lang w:eastAsia="es-ES_tradnl"/>
        </w:rPr>
        <w:t xml:space="preserve">con </w:t>
      </w:r>
      <w:r w:rsidR="000707ED">
        <w:rPr>
          <w:rFonts w:ascii="Calibri" w:hAnsi="Calibri" w:cs="Calibri"/>
          <w:b/>
          <w:bCs/>
          <w:color w:val="002060"/>
          <w:sz w:val="22"/>
          <w:szCs w:val="22"/>
          <w:lang w:eastAsia="es-ES_tradnl"/>
        </w:rPr>
        <w:t>la presidenta del Perú, Keiko Fujimori.</w:t>
      </w:r>
    </w:p>
    <w:p w14:paraId="39236B7D" w14:textId="11ABF09D" w:rsidR="00314CC2" w:rsidRPr="00677554" w:rsidRDefault="00C67C1E" w:rsidP="00FB5A11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2060"/>
          <w:lang w:eastAsia="es-ES_tradnl"/>
        </w:rPr>
      </w:pPr>
      <w:r>
        <w:rPr>
          <w:rFonts w:ascii="Calibri" w:eastAsia="Times New Roman" w:hAnsi="Calibri" w:cs="Calibri"/>
          <w:color w:val="002060"/>
          <w:lang w:eastAsia="es-ES_tradnl"/>
        </w:rPr>
        <w:t xml:space="preserve">Antes de su intervención, </w:t>
      </w:r>
      <w:r w:rsidR="000707ED">
        <w:rPr>
          <w:rFonts w:ascii="Calibri" w:eastAsia="Times New Roman" w:hAnsi="Calibri" w:cs="Calibri"/>
          <w:color w:val="002060"/>
          <w:lang w:eastAsia="es-ES_tradnl"/>
        </w:rPr>
        <w:t>tomó</w:t>
      </w:r>
      <w:r>
        <w:rPr>
          <w:rFonts w:ascii="Calibri" w:eastAsia="Times New Roman" w:hAnsi="Calibri" w:cs="Calibri"/>
          <w:color w:val="002060"/>
          <w:lang w:eastAsia="es-ES_tradnl"/>
        </w:rPr>
        <w:t xml:space="preserve"> la palabra </w:t>
      </w:r>
      <w:r w:rsidR="005712AE" w:rsidRPr="00805F8A">
        <w:rPr>
          <w:rFonts w:ascii="Calibri" w:eastAsia="Times New Roman" w:hAnsi="Calibri" w:cs="Calibri"/>
          <w:b/>
          <w:bCs/>
          <w:color w:val="002060"/>
          <w:lang w:eastAsia="es-ES_tradnl"/>
        </w:rPr>
        <w:t>Ana Pastor</w:t>
      </w:r>
      <w:r w:rsidR="007A36E7" w:rsidRPr="00805F8A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, </w:t>
      </w:r>
      <w:proofErr w:type="gramStart"/>
      <w:r w:rsidR="007A36E7" w:rsidRPr="00805F8A">
        <w:rPr>
          <w:rFonts w:ascii="Calibri" w:eastAsia="Times New Roman" w:hAnsi="Calibri" w:cs="Calibri"/>
          <w:b/>
          <w:bCs/>
          <w:color w:val="002060"/>
          <w:lang w:eastAsia="es-ES_tradnl"/>
        </w:rPr>
        <w:t>Secretaria General</w:t>
      </w:r>
      <w:proofErr w:type="gramEnd"/>
      <w:r w:rsidR="007A36E7" w:rsidRPr="00805F8A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 de CEAPI</w:t>
      </w:r>
      <w:r w:rsidR="007A36E7">
        <w:rPr>
          <w:rFonts w:ascii="Calibri" w:eastAsia="Times New Roman" w:hAnsi="Calibri" w:cs="Calibri"/>
          <w:color w:val="002060"/>
          <w:lang w:eastAsia="es-ES_tradnl"/>
        </w:rPr>
        <w:t xml:space="preserve">, que </w:t>
      </w:r>
      <w:r w:rsidR="00026DA9">
        <w:rPr>
          <w:rFonts w:ascii="Calibri" w:eastAsia="Times New Roman" w:hAnsi="Calibri" w:cs="Calibri"/>
          <w:color w:val="002060"/>
          <w:lang w:eastAsia="es-ES_tradnl"/>
        </w:rPr>
        <w:t xml:space="preserve">recordó que, junto a la </w:t>
      </w:r>
      <w:proofErr w:type="gramStart"/>
      <w:r w:rsidR="00026DA9">
        <w:rPr>
          <w:rFonts w:ascii="Calibri" w:eastAsia="Times New Roman" w:hAnsi="Calibri" w:cs="Calibri"/>
          <w:color w:val="002060"/>
          <w:lang w:eastAsia="es-ES_tradnl"/>
        </w:rPr>
        <w:t>Presidenta</w:t>
      </w:r>
      <w:proofErr w:type="gramEnd"/>
      <w:r w:rsidR="00026DA9">
        <w:rPr>
          <w:rFonts w:ascii="Calibri" w:eastAsia="Times New Roman" w:hAnsi="Calibri" w:cs="Calibri"/>
          <w:color w:val="002060"/>
          <w:lang w:eastAsia="es-ES_tradnl"/>
        </w:rPr>
        <w:t xml:space="preserve"> de CEAPI, Núria Vilanova, </w:t>
      </w:r>
      <w:r w:rsidR="00E521AC">
        <w:rPr>
          <w:rFonts w:ascii="Calibri" w:eastAsia="Times New Roman" w:hAnsi="Calibri" w:cs="Calibri"/>
          <w:color w:val="002060"/>
          <w:lang w:eastAsia="es-ES_tradnl"/>
        </w:rPr>
        <w:t xml:space="preserve">estuvieron presentes en </w:t>
      </w:r>
      <w:r w:rsidR="006E2307">
        <w:rPr>
          <w:rFonts w:ascii="Calibri" w:eastAsia="Times New Roman" w:hAnsi="Calibri" w:cs="Calibri"/>
          <w:color w:val="002060"/>
          <w:lang w:eastAsia="es-ES_tradnl"/>
        </w:rPr>
        <w:t>la</w:t>
      </w:r>
      <w:r w:rsidR="00613EC5">
        <w:rPr>
          <w:rFonts w:ascii="Calibri" w:eastAsia="Times New Roman" w:hAnsi="Calibri" w:cs="Calibri"/>
          <w:color w:val="002060"/>
          <w:lang w:eastAsia="es-ES_tradnl"/>
        </w:rPr>
        <w:t xml:space="preserve"> toma de posesión</w:t>
      </w:r>
      <w:r w:rsidR="006E2307">
        <w:rPr>
          <w:rFonts w:ascii="Calibri" w:eastAsia="Times New Roman" w:hAnsi="Calibri" w:cs="Calibri"/>
          <w:color w:val="002060"/>
          <w:lang w:eastAsia="es-ES_tradnl"/>
        </w:rPr>
        <w:t xml:space="preserve"> de Keiko Fujimori, </w:t>
      </w:r>
      <w:r w:rsidR="00677554">
        <w:rPr>
          <w:rFonts w:ascii="Calibri" w:eastAsia="Times New Roman" w:hAnsi="Calibri" w:cs="Calibri"/>
          <w:color w:val="002060"/>
          <w:lang w:eastAsia="es-ES_tradnl"/>
        </w:rPr>
        <w:t>y fueron testigos de</w:t>
      </w:r>
      <w:r w:rsidR="0000728E">
        <w:rPr>
          <w:rFonts w:ascii="Calibri" w:eastAsia="Times New Roman" w:hAnsi="Calibri" w:cs="Calibri"/>
          <w:color w:val="002060"/>
          <w:lang w:eastAsia="es-ES_tradnl"/>
        </w:rPr>
        <w:t xml:space="preserve"> s</w:t>
      </w:r>
      <w:r w:rsidR="006E2307">
        <w:rPr>
          <w:rFonts w:ascii="Calibri" w:eastAsia="Times New Roman" w:hAnsi="Calibri" w:cs="Calibri"/>
          <w:color w:val="002060"/>
          <w:lang w:eastAsia="es-ES_tradnl"/>
        </w:rPr>
        <w:t>u compromiso de</w:t>
      </w:r>
      <w:r w:rsidR="0000728E">
        <w:rPr>
          <w:rFonts w:ascii="Calibri" w:eastAsia="Times New Roman" w:hAnsi="Calibri" w:cs="Calibri"/>
          <w:color w:val="002060"/>
          <w:lang w:eastAsia="es-ES_tradnl"/>
        </w:rPr>
        <w:t xml:space="preserve"> trabajar por</w:t>
      </w:r>
      <w:r w:rsidR="00F84858">
        <w:rPr>
          <w:rFonts w:ascii="Calibri" w:eastAsia="Times New Roman" w:hAnsi="Calibri" w:cs="Calibri"/>
          <w:color w:val="002060"/>
          <w:lang w:eastAsia="es-ES_tradnl"/>
        </w:rPr>
        <w:t xml:space="preserve"> un</w:t>
      </w:r>
      <w:r w:rsidR="0000728E">
        <w:rPr>
          <w:rFonts w:ascii="Calibri" w:eastAsia="Times New Roman" w:hAnsi="Calibri" w:cs="Calibri"/>
          <w:color w:val="002060"/>
          <w:lang w:eastAsia="es-ES_tradnl"/>
        </w:rPr>
        <w:t xml:space="preserve"> </w:t>
      </w:r>
      <w:r w:rsidR="0000728E" w:rsidRPr="0000728E">
        <w:rPr>
          <w:rFonts w:ascii="Calibri" w:eastAsia="Times New Roman" w:hAnsi="Calibri" w:cs="Calibri"/>
          <w:b/>
          <w:bCs/>
          <w:color w:val="002060"/>
          <w:lang w:eastAsia="es-ES_tradnl"/>
        </w:rPr>
        <w:t>“Perú seguro para vivir, atractivo para invertir y confiable para hacer negocios</w:t>
      </w:r>
      <w:r w:rsidR="0000728E" w:rsidRPr="00677554">
        <w:rPr>
          <w:rFonts w:ascii="Calibri" w:eastAsia="Times New Roman" w:hAnsi="Calibri" w:cs="Calibri"/>
          <w:color w:val="002060"/>
          <w:lang w:eastAsia="es-ES_tradnl"/>
        </w:rPr>
        <w:t>"</w:t>
      </w:r>
      <w:r w:rsidR="00F84858" w:rsidRPr="00677554">
        <w:rPr>
          <w:rFonts w:ascii="Calibri" w:eastAsia="Times New Roman" w:hAnsi="Calibri" w:cs="Calibri"/>
          <w:color w:val="002060"/>
          <w:lang w:eastAsia="es-ES_tradnl"/>
        </w:rPr>
        <w:t xml:space="preserve">, para concluir afirmando que </w:t>
      </w:r>
      <w:r w:rsidR="00677554" w:rsidRPr="00677554">
        <w:rPr>
          <w:rFonts w:ascii="Calibri" w:eastAsia="Times New Roman" w:hAnsi="Calibri" w:cs="Calibri"/>
          <w:color w:val="002060"/>
          <w:lang w:eastAsia="es-ES_tradnl"/>
        </w:rPr>
        <w:t>“</w:t>
      </w:r>
      <w:proofErr w:type="gramStart"/>
      <w:r w:rsidR="00677554" w:rsidRPr="00677554">
        <w:rPr>
          <w:rFonts w:ascii="Calibri" w:eastAsia="Times New Roman" w:hAnsi="Calibri" w:cs="Calibri"/>
          <w:color w:val="002060"/>
          <w:lang w:eastAsia="es-ES_tradnl"/>
        </w:rPr>
        <w:t>tu vales</w:t>
      </w:r>
      <w:proofErr w:type="gramEnd"/>
      <w:r w:rsidR="00677554" w:rsidRPr="00677554">
        <w:rPr>
          <w:rFonts w:ascii="Calibri" w:eastAsia="Times New Roman" w:hAnsi="Calibri" w:cs="Calibri"/>
          <w:color w:val="002060"/>
          <w:lang w:eastAsia="es-ES_tradnl"/>
        </w:rPr>
        <w:t xml:space="preserve">, </w:t>
      </w:r>
      <w:proofErr w:type="spellStart"/>
      <w:r w:rsidR="00677554" w:rsidRPr="00677554">
        <w:rPr>
          <w:rFonts w:ascii="Calibri" w:eastAsia="Times New Roman" w:hAnsi="Calibri" w:cs="Calibri"/>
          <w:color w:val="002060"/>
          <w:lang w:eastAsia="es-ES_tradnl"/>
        </w:rPr>
        <w:t>tu</w:t>
      </w:r>
      <w:proofErr w:type="spellEnd"/>
      <w:r w:rsidR="00677554" w:rsidRPr="00677554">
        <w:rPr>
          <w:rFonts w:ascii="Calibri" w:eastAsia="Times New Roman" w:hAnsi="Calibri" w:cs="Calibri"/>
          <w:color w:val="002060"/>
          <w:lang w:eastAsia="es-ES_tradnl"/>
        </w:rPr>
        <w:t xml:space="preserve"> crees, tu sientes tu país”.</w:t>
      </w:r>
    </w:p>
    <w:p w14:paraId="34F37196" w14:textId="259D8B8E" w:rsidR="00026DA9" w:rsidRDefault="00144A3F" w:rsidP="00026DA9">
      <w:pPr>
        <w:spacing w:after="0"/>
        <w:ind w:left="-5"/>
        <w:jc w:val="both"/>
        <w:rPr>
          <w:rFonts w:cstheme="minorHAnsi"/>
          <w:color w:val="002060"/>
        </w:rPr>
      </w:pPr>
      <w:r>
        <w:rPr>
          <w:rFonts w:cstheme="minorHAnsi"/>
          <w:color w:val="002060"/>
        </w:rPr>
        <w:t xml:space="preserve">La presidenta de </w:t>
      </w:r>
      <w:proofErr w:type="gramStart"/>
      <w:r>
        <w:rPr>
          <w:rFonts w:cstheme="minorHAnsi"/>
          <w:color w:val="002060"/>
        </w:rPr>
        <w:t>Perú</w:t>
      </w:r>
      <w:r w:rsidR="007D1A58">
        <w:rPr>
          <w:rFonts w:cstheme="minorHAnsi"/>
          <w:color w:val="002060"/>
        </w:rPr>
        <w:t>,</w:t>
      </w:r>
      <w:proofErr w:type="gramEnd"/>
      <w:r w:rsidR="007D1A58">
        <w:rPr>
          <w:rFonts w:cstheme="minorHAnsi"/>
          <w:color w:val="002060"/>
        </w:rPr>
        <w:t xml:space="preserve"> </w:t>
      </w:r>
      <w:r w:rsidR="00084F36">
        <w:rPr>
          <w:rFonts w:cstheme="minorHAnsi"/>
          <w:color w:val="002060"/>
        </w:rPr>
        <w:t xml:space="preserve">comenzó su intervención </w:t>
      </w:r>
      <w:proofErr w:type="spellStart"/>
      <w:r w:rsidR="00E63DA0">
        <w:rPr>
          <w:rFonts w:cstheme="minorHAnsi"/>
          <w:color w:val="002060"/>
        </w:rPr>
        <w:t>apuntandoq</w:t>
      </w:r>
      <w:proofErr w:type="spellEnd"/>
      <w:r w:rsidR="00E63DA0">
        <w:rPr>
          <w:rFonts w:cstheme="minorHAnsi"/>
          <w:color w:val="002060"/>
        </w:rPr>
        <w:t xml:space="preserve"> </w:t>
      </w:r>
      <w:r w:rsidR="007D1A58">
        <w:rPr>
          <w:rFonts w:cstheme="minorHAnsi"/>
          <w:color w:val="002060"/>
        </w:rPr>
        <w:t xml:space="preserve">que </w:t>
      </w:r>
      <w:r w:rsidR="00A31D80">
        <w:rPr>
          <w:rFonts w:cstheme="minorHAnsi"/>
          <w:b/>
          <w:bCs/>
          <w:color w:val="002060"/>
        </w:rPr>
        <w:t xml:space="preserve">“después de varios presidentes en pocos años, </w:t>
      </w:r>
      <w:r w:rsidR="00645B57">
        <w:rPr>
          <w:rFonts w:cstheme="minorHAnsi"/>
          <w:b/>
          <w:bCs/>
          <w:color w:val="002060"/>
        </w:rPr>
        <w:t xml:space="preserve">hemos cambiado el sistema legislativo para corregir esa inestabilidad. </w:t>
      </w:r>
      <w:r w:rsidR="00026DA9" w:rsidRPr="00026DA9">
        <w:rPr>
          <w:rFonts w:cstheme="minorHAnsi"/>
          <w:color w:val="002060"/>
        </w:rPr>
        <w:t>Después de más de 30 años</w:t>
      </w:r>
      <w:r w:rsidR="00314AD9">
        <w:rPr>
          <w:rFonts w:cstheme="minorHAnsi"/>
          <w:color w:val="002060"/>
        </w:rPr>
        <w:t>, Perú cuenta con un sistema bicameral</w:t>
      </w:r>
      <w:r w:rsidR="00130930">
        <w:rPr>
          <w:rFonts w:cstheme="minorHAnsi"/>
          <w:color w:val="002060"/>
        </w:rPr>
        <w:t xml:space="preserve"> que ofrece más estabilidad; y eso es importante para los inversionistas que están hoy aquí”. </w:t>
      </w:r>
    </w:p>
    <w:p w14:paraId="2A8A3B11" w14:textId="77777777" w:rsidR="00BD10B5" w:rsidRDefault="00BD10B5" w:rsidP="00026DA9">
      <w:pPr>
        <w:spacing w:after="0"/>
        <w:ind w:left="-5"/>
        <w:jc w:val="both"/>
        <w:rPr>
          <w:rFonts w:cstheme="minorHAnsi"/>
          <w:color w:val="002060"/>
        </w:rPr>
      </w:pPr>
    </w:p>
    <w:p w14:paraId="611A45C1" w14:textId="537427DB" w:rsidR="00D92382" w:rsidRDefault="00BD10B5" w:rsidP="00D92382">
      <w:pPr>
        <w:spacing w:after="0"/>
        <w:ind w:left="-5"/>
        <w:jc w:val="both"/>
        <w:rPr>
          <w:rFonts w:cstheme="minorHAnsi"/>
          <w:color w:val="002060"/>
        </w:rPr>
      </w:pPr>
      <w:r>
        <w:rPr>
          <w:rFonts w:cstheme="minorHAnsi"/>
          <w:color w:val="002060"/>
        </w:rPr>
        <w:t xml:space="preserve">Esa estabilidad también continúa en lo </w:t>
      </w:r>
      <w:r w:rsidR="002770AD">
        <w:rPr>
          <w:rFonts w:cstheme="minorHAnsi"/>
          <w:color w:val="002060"/>
        </w:rPr>
        <w:t>económico</w:t>
      </w:r>
      <w:r w:rsidR="00D92382">
        <w:rPr>
          <w:rFonts w:cstheme="minorHAnsi"/>
          <w:color w:val="002060"/>
        </w:rPr>
        <w:t>: “</w:t>
      </w:r>
      <w:r w:rsidR="002770AD">
        <w:rPr>
          <w:rFonts w:cstheme="minorHAnsi"/>
          <w:color w:val="002060"/>
        </w:rPr>
        <w:t xml:space="preserve">Nada más conocer los resultados invitamos al </w:t>
      </w:r>
      <w:proofErr w:type="gramStart"/>
      <w:r w:rsidR="004C27DE">
        <w:rPr>
          <w:rFonts w:cstheme="minorHAnsi"/>
          <w:color w:val="002060"/>
        </w:rPr>
        <w:t>Presidente</w:t>
      </w:r>
      <w:proofErr w:type="gramEnd"/>
      <w:r w:rsidR="004C27DE">
        <w:rPr>
          <w:rFonts w:cstheme="minorHAnsi"/>
          <w:color w:val="002060"/>
        </w:rPr>
        <w:t xml:space="preserve"> del </w:t>
      </w:r>
      <w:r w:rsidR="002770AD">
        <w:rPr>
          <w:rFonts w:cstheme="minorHAnsi"/>
          <w:color w:val="002060"/>
        </w:rPr>
        <w:t>Banco Central</w:t>
      </w:r>
      <w:r w:rsidR="004C27DE">
        <w:rPr>
          <w:rFonts w:cstheme="minorHAnsi"/>
          <w:color w:val="002060"/>
        </w:rPr>
        <w:t xml:space="preserve"> de Reserva de Perú</w:t>
      </w:r>
      <w:r w:rsidR="002770AD">
        <w:rPr>
          <w:rFonts w:cstheme="minorHAnsi"/>
          <w:color w:val="002060"/>
        </w:rPr>
        <w:t>, Julio Velarde a que continu</w:t>
      </w:r>
      <w:r w:rsidR="00ED0099">
        <w:rPr>
          <w:rFonts w:cstheme="minorHAnsi"/>
          <w:color w:val="002060"/>
        </w:rPr>
        <w:t>e otros</w:t>
      </w:r>
      <w:r w:rsidR="002770AD">
        <w:rPr>
          <w:rFonts w:cstheme="minorHAnsi"/>
          <w:color w:val="002060"/>
        </w:rPr>
        <w:t xml:space="preserve"> 5 años liderándolo</w:t>
      </w:r>
      <w:r w:rsidR="00ED0099">
        <w:rPr>
          <w:rFonts w:cstheme="minorHAnsi"/>
          <w:color w:val="002060"/>
        </w:rPr>
        <w:t xml:space="preserve"> y el Senado lo acaba de ratificar</w:t>
      </w:r>
      <w:r w:rsidR="00D92382">
        <w:rPr>
          <w:rFonts w:cstheme="minorHAnsi"/>
          <w:color w:val="002060"/>
        </w:rPr>
        <w:t>”</w:t>
      </w:r>
      <w:r w:rsidR="00ED0099">
        <w:rPr>
          <w:rFonts w:cstheme="minorHAnsi"/>
          <w:color w:val="002060"/>
        </w:rPr>
        <w:t xml:space="preserve">. </w:t>
      </w:r>
      <w:r w:rsidR="00D92382">
        <w:rPr>
          <w:rFonts w:cstheme="minorHAnsi"/>
          <w:color w:val="002060"/>
        </w:rPr>
        <w:t xml:space="preserve">Además, </w:t>
      </w:r>
      <w:r w:rsidR="00084F36">
        <w:rPr>
          <w:rFonts w:cstheme="minorHAnsi"/>
          <w:color w:val="002060"/>
        </w:rPr>
        <w:t>destacó que “</w:t>
      </w:r>
      <w:r w:rsidR="00084F36" w:rsidRPr="00084F36">
        <w:rPr>
          <w:rFonts w:cstheme="minorHAnsi"/>
          <w:b/>
          <w:bCs/>
          <w:color w:val="002060"/>
        </w:rPr>
        <w:t>h</w:t>
      </w:r>
      <w:r w:rsidR="00D92382" w:rsidRPr="00084F36">
        <w:rPr>
          <w:rFonts w:cstheme="minorHAnsi"/>
          <w:b/>
          <w:bCs/>
          <w:color w:val="002060"/>
        </w:rPr>
        <w:t xml:space="preserve">oy tenemos una </w:t>
      </w:r>
      <w:proofErr w:type="spellStart"/>
      <w:r w:rsidR="00D92382" w:rsidRPr="00084F36">
        <w:rPr>
          <w:rFonts w:cstheme="minorHAnsi"/>
          <w:b/>
          <w:bCs/>
          <w:color w:val="002060"/>
        </w:rPr>
        <w:t>Constitucion</w:t>
      </w:r>
      <w:proofErr w:type="spellEnd"/>
      <w:r w:rsidR="00D92382" w:rsidRPr="00084F36">
        <w:rPr>
          <w:rFonts w:cstheme="minorHAnsi"/>
          <w:b/>
          <w:bCs/>
          <w:color w:val="002060"/>
        </w:rPr>
        <w:t xml:space="preserve"> que rige desde el 1993, y que consagra que el Banco Central de Reserva tiene que ser independiente; y que hay que dar la </w:t>
      </w:r>
      <w:proofErr w:type="gramStart"/>
      <w:r w:rsidR="00D92382" w:rsidRPr="00084F36">
        <w:rPr>
          <w:rFonts w:cstheme="minorHAnsi"/>
          <w:b/>
          <w:bCs/>
          <w:color w:val="002060"/>
        </w:rPr>
        <w:t>misma posibilidades</w:t>
      </w:r>
      <w:proofErr w:type="gramEnd"/>
      <w:r w:rsidR="00D92382" w:rsidRPr="00084F36">
        <w:rPr>
          <w:rFonts w:cstheme="minorHAnsi"/>
          <w:b/>
          <w:bCs/>
          <w:color w:val="002060"/>
        </w:rPr>
        <w:t xml:space="preserve"> a los inversores peruanos y extranjeros</w:t>
      </w:r>
      <w:r w:rsidR="00084F36">
        <w:rPr>
          <w:rFonts w:cstheme="minorHAnsi"/>
          <w:color w:val="002060"/>
        </w:rPr>
        <w:t>”</w:t>
      </w:r>
      <w:r w:rsidR="00D92382" w:rsidRPr="00026DA9">
        <w:rPr>
          <w:rFonts w:cstheme="minorHAnsi"/>
          <w:color w:val="002060"/>
        </w:rPr>
        <w:t xml:space="preserve">, porque esto </w:t>
      </w:r>
      <w:r w:rsidR="00084F36">
        <w:rPr>
          <w:rFonts w:cstheme="minorHAnsi"/>
          <w:color w:val="002060"/>
        </w:rPr>
        <w:t>“</w:t>
      </w:r>
      <w:r w:rsidR="00D92382" w:rsidRPr="00026DA9">
        <w:rPr>
          <w:rFonts w:cstheme="minorHAnsi"/>
          <w:color w:val="002060"/>
        </w:rPr>
        <w:t>mejor</w:t>
      </w:r>
      <w:r w:rsidR="00D92382">
        <w:rPr>
          <w:rFonts w:cstheme="minorHAnsi"/>
          <w:color w:val="002060"/>
        </w:rPr>
        <w:t>a</w:t>
      </w:r>
      <w:r w:rsidR="00D92382" w:rsidRPr="00026DA9">
        <w:rPr>
          <w:rFonts w:cstheme="minorHAnsi"/>
          <w:color w:val="002060"/>
        </w:rPr>
        <w:t xml:space="preserve"> la vida de nuestra gente y acaba con la pobreza</w:t>
      </w:r>
      <w:r w:rsidR="00084F36">
        <w:rPr>
          <w:rFonts w:cstheme="minorHAnsi"/>
          <w:color w:val="002060"/>
        </w:rPr>
        <w:t>”</w:t>
      </w:r>
      <w:r w:rsidR="00D92382" w:rsidRPr="00026DA9">
        <w:rPr>
          <w:rFonts w:cstheme="minorHAnsi"/>
          <w:color w:val="002060"/>
        </w:rPr>
        <w:t>.</w:t>
      </w:r>
    </w:p>
    <w:p w14:paraId="4A5ACC01" w14:textId="0DF4E326" w:rsidR="00177062" w:rsidRDefault="00177062" w:rsidP="00026DA9">
      <w:pPr>
        <w:spacing w:after="0"/>
        <w:ind w:left="-5"/>
        <w:jc w:val="both"/>
        <w:rPr>
          <w:rFonts w:cstheme="minorHAnsi"/>
          <w:color w:val="002060"/>
        </w:rPr>
      </w:pPr>
    </w:p>
    <w:p w14:paraId="342E6A04" w14:textId="77777777" w:rsidR="00AD3DAA" w:rsidRDefault="00177062" w:rsidP="00026DA9">
      <w:pPr>
        <w:spacing w:after="0"/>
        <w:ind w:left="-5"/>
        <w:jc w:val="both"/>
        <w:rPr>
          <w:rFonts w:cstheme="minorHAnsi"/>
          <w:color w:val="002060"/>
        </w:rPr>
      </w:pPr>
      <w:r>
        <w:rPr>
          <w:rFonts w:cstheme="minorHAnsi"/>
          <w:color w:val="002060"/>
        </w:rPr>
        <w:t xml:space="preserve">Respecto a los retos de Perú, </w:t>
      </w:r>
      <w:r w:rsidR="00AE6DF3">
        <w:rPr>
          <w:rFonts w:cstheme="minorHAnsi"/>
          <w:color w:val="002060"/>
        </w:rPr>
        <w:t xml:space="preserve">en primer </w:t>
      </w:r>
      <w:proofErr w:type="gramStart"/>
      <w:r w:rsidR="00AE6DF3">
        <w:rPr>
          <w:rFonts w:cstheme="minorHAnsi"/>
          <w:color w:val="002060"/>
        </w:rPr>
        <w:t>lugar</w:t>
      </w:r>
      <w:proofErr w:type="gramEnd"/>
      <w:r w:rsidR="00AE6DF3">
        <w:rPr>
          <w:rFonts w:cstheme="minorHAnsi"/>
          <w:color w:val="002060"/>
        </w:rPr>
        <w:t xml:space="preserve"> </w:t>
      </w:r>
      <w:r>
        <w:rPr>
          <w:rFonts w:cstheme="minorHAnsi"/>
          <w:color w:val="002060"/>
        </w:rPr>
        <w:t>se refi</w:t>
      </w:r>
      <w:r w:rsidR="00AE6DF3">
        <w:rPr>
          <w:rFonts w:cstheme="minorHAnsi"/>
          <w:color w:val="002060"/>
        </w:rPr>
        <w:t>r</w:t>
      </w:r>
      <w:r>
        <w:rPr>
          <w:rFonts w:cstheme="minorHAnsi"/>
          <w:color w:val="002060"/>
        </w:rPr>
        <w:t xml:space="preserve">ió a </w:t>
      </w:r>
      <w:r w:rsidRPr="00084F36">
        <w:rPr>
          <w:rFonts w:cstheme="minorHAnsi"/>
          <w:b/>
          <w:bCs/>
          <w:color w:val="002060"/>
        </w:rPr>
        <w:t xml:space="preserve">la seguridad, afirmando que “no </w:t>
      </w:r>
      <w:r w:rsidR="00026DA9" w:rsidRPr="00084F36">
        <w:rPr>
          <w:rFonts w:cstheme="minorHAnsi"/>
          <w:b/>
          <w:bCs/>
          <w:color w:val="002060"/>
        </w:rPr>
        <w:t>e</w:t>
      </w:r>
      <w:r w:rsidR="00802FF4" w:rsidRPr="00084F36">
        <w:rPr>
          <w:rFonts w:cstheme="minorHAnsi"/>
          <w:b/>
          <w:bCs/>
          <w:color w:val="002060"/>
        </w:rPr>
        <w:t>s ajeno, ni</w:t>
      </w:r>
      <w:r w:rsidR="00026DA9" w:rsidRPr="00084F36">
        <w:rPr>
          <w:rFonts w:cstheme="minorHAnsi"/>
          <w:b/>
          <w:bCs/>
          <w:color w:val="002060"/>
        </w:rPr>
        <w:t xml:space="preserve"> exclusivo ni excluyente del </w:t>
      </w:r>
      <w:r w:rsidR="00802FF4" w:rsidRPr="00084F36">
        <w:rPr>
          <w:rFonts w:cstheme="minorHAnsi"/>
          <w:b/>
          <w:bCs/>
          <w:color w:val="002060"/>
        </w:rPr>
        <w:t>P</w:t>
      </w:r>
      <w:r w:rsidR="00026DA9" w:rsidRPr="00084F36">
        <w:rPr>
          <w:rFonts w:cstheme="minorHAnsi"/>
          <w:b/>
          <w:bCs/>
          <w:color w:val="002060"/>
        </w:rPr>
        <w:t>erú</w:t>
      </w:r>
      <w:r w:rsidR="00802FF4" w:rsidRPr="00084F36">
        <w:rPr>
          <w:rFonts w:cstheme="minorHAnsi"/>
          <w:b/>
          <w:bCs/>
          <w:color w:val="002060"/>
        </w:rPr>
        <w:t xml:space="preserve">. Es un asunto que afecta </w:t>
      </w:r>
      <w:r w:rsidR="00026DA9" w:rsidRPr="00084F36">
        <w:rPr>
          <w:rFonts w:cstheme="minorHAnsi"/>
          <w:b/>
          <w:bCs/>
          <w:color w:val="002060"/>
        </w:rPr>
        <w:t xml:space="preserve">a toda </w:t>
      </w:r>
      <w:r w:rsidR="00802FF4" w:rsidRPr="00084F36">
        <w:rPr>
          <w:rFonts w:cstheme="minorHAnsi"/>
          <w:b/>
          <w:bCs/>
          <w:color w:val="002060"/>
        </w:rPr>
        <w:t>L</w:t>
      </w:r>
      <w:r w:rsidR="00026DA9" w:rsidRPr="00084F36">
        <w:rPr>
          <w:rFonts w:cstheme="minorHAnsi"/>
          <w:b/>
          <w:bCs/>
          <w:color w:val="002060"/>
        </w:rPr>
        <w:t>atinoamérica,</w:t>
      </w:r>
      <w:r w:rsidR="00AE6DF3" w:rsidRPr="00084F36">
        <w:rPr>
          <w:rFonts w:cstheme="minorHAnsi"/>
          <w:b/>
          <w:bCs/>
          <w:color w:val="002060"/>
        </w:rPr>
        <w:t xml:space="preserve"> porque </w:t>
      </w:r>
      <w:r w:rsidR="00026DA9" w:rsidRPr="00084F36">
        <w:rPr>
          <w:rFonts w:cstheme="minorHAnsi"/>
          <w:b/>
          <w:bCs/>
          <w:color w:val="002060"/>
        </w:rPr>
        <w:t>la delincuencia no respeta banderas ni tiene ideología</w:t>
      </w:r>
      <w:r w:rsidR="00AE6DF3">
        <w:rPr>
          <w:rFonts w:cstheme="minorHAnsi"/>
          <w:color w:val="002060"/>
        </w:rPr>
        <w:t>”</w:t>
      </w:r>
      <w:r w:rsidR="00026DA9" w:rsidRPr="00026DA9">
        <w:rPr>
          <w:rFonts w:cstheme="minorHAnsi"/>
          <w:color w:val="002060"/>
        </w:rPr>
        <w:t>.</w:t>
      </w:r>
      <w:r w:rsidR="00AE6DF3">
        <w:rPr>
          <w:rFonts w:cstheme="minorHAnsi"/>
          <w:color w:val="002060"/>
        </w:rPr>
        <w:t xml:space="preserve">  </w:t>
      </w:r>
      <w:r w:rsidR="00026DA9" w:rsidRPr="00026DA9">
        <w:rPr>
          <w:rFonts w:cstheme="minorHAnsi"/>
          <w:color w:val="002060"/>
        </w:rPr>
        <w:t>El segundo gran reto es enfrentar el fenómeno</w:t>
      </w:r>
      <w:r w:rsidR="00AE6DF3">
        <w:rPr>
          <w:rFonts w:cstheme="minorHAnsi"/>
          <w:color w:val="002060"/>
        </w:rPr>
        <w:t xml:space="preserve"> “el Niño”</w:t>
      </w:r>
      <w:r w:rsidR="006A478D">
        <w:rPr>
          <w:rFonts w:cstheme="minorHAnsi"/>
          <w:color w:val="002060"/>
        </w:rPr>
        <w:t xml:space="preserve">, reconociendo </w:t>
      </w:r>
      <w:proofErr w:type="gramStart"/>
      <w:r w:rsidR="006A478D">
        <w:rPr>
          <w:rFonts w:cstheme="minorHAnsi"/>
          <w:color w:val="002060"/>
        </w:rPr>
        <w:t>que</w:t>
      </w:r>
      <w:proofErr w:type="gramEnd"/>
      <w:r w:rsidR="006A478D">
        <w:rPr>
          <w:rFonts w:cstheme="minorHAnsi"/>
          <w:color w:val="002060"/>
        </w:rPr>
        <w:t xml:space="preserve"> de los </w:t>
      </w:r>
      <w:r w:rsidR="00026DA9" w:rsidRPr="00026DA9">
        <w:rPr>
          <w:rFonts w:cstheme="minorHAnsi"/>
          <w:color w:val="002060"/>
        </w:rPr>
        <w:t>1</w:t>
      </w:r>
      <w:r w:rsidR="006A478D">
        <w:rPr>
          <w:rFonts w:cstheme="minorHAnsi"/>
          <w:color w:val="002060"/>
        </w:rPr>
        <w:t>.</w:t>
      </w:r>
      <w:r w:rsidR="00026DA9" w:rsidRPr="00026DA9">
        <w:rPr>
          <w:rFonts w:cstheme="minorHAnsi"/>
          <w:color w:val="002060"/>
        </w:rPr>
        <w:t>900 puntos críticos</w:t>
      </w:r>
      <w:r w:rsidR="006A478D">
        <w:rPr>
          <w:rFonts w:cstheme="minorHAnsi"/>
          <w:color w:val="002060"/>
        </w:rPr>
        <w:t xml:space="preserve"> identificados, se están </w:t>
      </w:r>
      <w:r w:rsidR="00026DA9" w:rsidRPr="00026DA9">
        <w:rPr>
          <w:rFonts w:cstheme="minorHAnsi"/>
          <w:color w:val="002060"/>
        </w:rPr>
        <w:t>priorizando 600</w:t>
      </w:r>
      <w:r w:rsidR="00DA2CD9">
        <w:rPr>
          <w:rFonts w:cstheme="minorHAnsi"/>
          <w:color w:val="002060"/>
        </w:rPr>
        <w:t>; avanzando en la limpieza de</w:t>
      </w:r>
      <w:r w:rsidR="00026DA9" w:rsidRPr="00026DA9">
        <w:rPr>
          <w:rFonts w:cstheme="minorHAnsi"/>
          <w:color w:val="002060"/>
        </w:rPr>
        <w:t xml:space="preserve"> cauces</w:t>
      </w:r>
      <w:r w:rsidR="00DA2CD9">
        <w:rPr>
          <w:rFonts w:cstheme="minorHAnsi"/>
          <w:color w:val="002060"/>
        </w:rPr>
        <w:t xml:space="preserve">, pero también apoyando a las </w:t>
      </w:r>
      <w:r w:rsidR="00026DA9" w:rsidRPr="00026DA9">
        <w:rPr>
          <w:rFonts w:cstheme="minorHAnsi"/>
          <w:color w:val="002060"/>
        </w:rPr>
        <w:t xml:space="preserve">comunidades que </w:t>
      </w:r>
      <w:r w:rsidR="00DA2CD9">
        <w:rPr>
          <w:rFonts w:cstheme="minorHAnsi"/>
          <w:color w:val="002060"/>
        </w:rPr>
        <w:t>padecen</w:t>
      </w:r>
      <w:r w:rsidR="00026DA9" w:rsidRPr="00026DA9">
        <w:rPr>
          <w:rFonts w:cstheme="minorHAnsi"/>
          <w:color w:val="002060"/>
        </w:rPr>
        <w:t xml:space="preserve"> las sequias</w:t>
      </w:r>
      <w:r w:rsidR="00055129">
        <w:rPr>
          <w:rFonts w:cstheme="minorHAnsi"/>
          <w:color w:val="002060"/>
        </w:rPr>
        <w:t xml:space="preserve">, y dónde </w:t>
      </w:r>
      <w:proofErr w:type="spellStart"/>
      <w:r w:rsidR="00055129">
        <w:rPr>
          <w:rFonts w:cstheme="minorHAnsi"/>
          <w:color w:val="002060"/>
        </w:rPr>
        <w:t>reconoción</w:t>
      </w:r>
      <w:proofErr w:type="spellEnd"/>
      <w:r w:rsidR="00055129">
        <w:rPr>
          <w:rFonts w:cstheme="minorHAnsi"/>
          <w:color w:val="002060"/>
        </w:rPr>
        <w:t xml:space="preserve"> la activa participación de sector </w:t>
      </w:r>
      <w:r w:rsidR="00AD3DAA">
        <w:rPr>
          <w:rFonts w:cstheme="minorHAnsi"/>
          <w:color w:val="002060"/>
        </w:rPr>
        <w:t xml:space="preserve">privado a la hora enfrentarlo. </w:t>
      </w:r>
    </w:p>
    <w:p w14:paraId="74983A37" w14:textId="77777777" w:rsidR="00AD3DAA" w:rsidRDefault="00AD3DAA" w:rsidP="00026DA9">
      <w:pPr>
        <w:spacing w:after="0"/>
        <w:ind w:left="-5"/>
        <w:jc w:val="both"/>
        <w:rPr>
          <w:rFonts w:cstheme="minorHAnsi"/>
          <w:color w:val="002060"/>
        </w:rPr>
      </w:pPr>
    </w:p>
    <w:p w14:paraId="432D9ED9" w14:textId="27FF9E54" w:rsidR="00026DA9" w:rsidRPr="00026DA9" w:rsidRDefault="004B5F70" w:rsidP="00026DA9">
      <w:pPr>
        <w:spacing w:after="0"/>
        <w:ind w:left="-5"/>
        <w:jc w:val="both"/>
        <w:rPr>
          <w:rFonts w:cstheme="minorHAnsi"/>
          <w:color w:val="002060"/>
        </w:rPr>
      </w:pPr>
      <w:r>
        <w:rPr>
          <w:rFonts w:cstheme="minorHAnsi"/>
          <w:color w:val="002060"/>
        </w:rPr>
        <w:t xml:space="preserve">La </w:t>
      </w:r>
      <w:proofErr w:type="gramStart"/>
      <w:r>
        <w:rPr>
          <w:rFonts w:cstheme="minorHAnsi"/>
          <w:color w:val="002060"/>
        </w:rPr>
        <w:t>Presidenta</w:t>
      </w:r>
      <w:proofErr w:type="gramEnd"/>
      <w:r>
        <w:rPr>
          <w:rFonts w:cstheme="minorHAnsi"/>
          <w:color w:val="002060"/>
        </w:rPr>
        <w:t xml:space="preserve"> Fujimori también </w:t>
      </w:r>
      <w:r w:rsidRPr="00E63DA0">
        <w:rPr>
          <w:rFonts w:cstheme="minorHAnsi"/>
          <w:b/>
          <w:bCs/>
          <w:color w:val="002060"/>
        </w:rPr>
        <w:t>destacó la solidez de la economía</w:t>
      </w:r>
      <w:r w:rsidR="00EA3904" w:rsidRPr="00E63DA0">
        <w:rPr>
          <w:rFonts w:cstheme="minorHAnsi"/>
          <w:b/>
          <w:bCs/>
          <w:color w:val="002060"/>
        </w:rPr>
        <w:t xml:space="preserve"> peruana</w:t>
      </w:r>
      <w:r w:rsidR="00EA3904">
        <w:rPr>
          <w:rFonts w:cstheme="minorHAnsi"/>
          <w:color w:val="002060"/>
        </w:rPr>
        <w:t xml:space="preserve"> frente a otros actores de la </w:t>
      </w:r>
      <w:proofErr w:type="gramStart"/>
      <w:r w:rsidR="00EA3904">
        <w:rPr>
          <w:rFonts w:cstheme="minorHAnsi"/>
          <w:color w:val="002060"/>
        </w:rPr>
        <w:t xml:space="preserve">región, </w:t>
      </w:r>
      <w:r>
        <w:rPr>
          <w:rFonts w:cstheme="minorHAnsi"/>
          <w:color w:val="002060"/>
        </w:rPr>
        <w:t xml:space="preserve"> </w:t>
      </w:r>
      <w:proofErr w:type="spellStart"/>
      <w:r>
        <w:rPr>
          <w:rFonts w:cstheme="minorHAnsi"/>
          <w:color w:val="002060"/>
        </w:rPr>
        <w:t>destcando</w:t>
      </w:r>
      <w:proofErr w:type="spellEnd"/>
      <w:proofErr w:type="gramEnd"/>
      <w:r>
        <w:rPr>
          <w:rFonts w:cstheme="minorHAnsi"/>
          <w:color w:val="002060"/>
        </w:rPr>
        <w:t xml:space="preserve"> que </w:t>
      </w:r>
      <w:r w:rsidRPr="00E63DA0">
        <w:rPr>
          <w:rFonts w:cstheme="minorHAnsi"/>
          <w:b/>
          <w:bCs/>
          <w:color w:val="002060"/>
        </w:rPr>
        <w:t xml:space="preserve">el </w:t>
      </w:r>
      <w:r w:rsidR="00EA3904" w:rsidRPr="00E63DA0">
        <w:rPr>
          <w:rFonts w:cstheme="minorHAnsi"/>
          <w:b/>
          <w:bCs/>
          <w:color w:val="002060"/>
        </w:rPr>
        <w:t xml:space="preserve">déficit público se sitúa en el 1,8% del PIB y la deuda </w:t>
      </w:r>
      <w:r w:rsidR="009F55D4" w:rsidRPr="00E63DA0">
        <w:rPr>
          <w:rFonts w:cstheme="minorHAnsi"/>
          <w:b/>
          <w:bCs/>
          <w:color w:val="002060"/>
        </w:rPr>
        <w:t>pública en el entorno de 30%, mientras que las previsiones de crecimiento se sitúan en 3,4%</w:t>
      </w:r>
      <w:r w:rsidR="00E63DA0">
        <w:rPr>
          <w:rFonts w:cstheme="minorHAnsi"/>
          <w:b/>
          <w:bCs/>
          <w:color w:val="002060"/>
        </w:rPr>
        <w:t>,</w:t>
      </w:r>
      <w:r w:rsidR="00691FC9" w:rsidRPr="00E63DA0">
        <w:rPr>
          <w:rFonts w:cstheme="minorHAnsi"/>
          <w:b/>
          <w:bCs/>
          <w:color w:val="002060"/>
        </w:rPr>
        <w:t xml:space="preserve"> </w:t>
      </w:r>
      <w:r w:rsidR="00691FC9">
        <w:rPr>
          <w:rFonts w:cstheme="minorHAnsi"/>
          <w:color w:val="002060"/>
        </w:rPr>
        <w:t xml:space="preserve">y que las reservas internacionales alcancen los </w:t>
      </w:r>
      <w:r w:rsidR="00026DA9" w:rsidRPr="00026DA9">
        <w:rPr>
          <w:rFonts w:cstheme="minorHAnsi"/>
          <w:color w:val="002060"/>
        </w:rPr>
        <w:t>10 billones de dólares</w:t>
      </w:r>
      <w:r w:rsidR="00084F36">
        <w:rPr>
          <w:rFonts w:cstheme="minorHAnsi"/>
          <w:color w:val="002060"/>
        </w:rPr>
        <w:t>.</w:t>
      </w:r>
    </w:p>
    <w:p w14:paraId="4833BBFB" w14:textId="77777777" w:rsidR="00026DA9" w:rsidRPr="00026DA9" w:rsidRDefault="00026DA9" w:rsidP="00026DA9">
      <w:pPr>
        <w:spacing w:after="0"/>
        <w:ind w:left="-5"/>
        <w:jc w:val="both"/>
        <w:rPr>
          <w:rFonts w:cstheme="minorHAnsi"/>
          <w:color w:val="002060"/>
        </w:rPr>
      </w:pPr>
    </w:p>
    <w:p w14:paraId="006D26CB" w14:textId="3C45FFA3" w:rsidR="003E7371" w:rsidRPr="00164CDA" w:rsidRDefault="00E63DA0" w:rsidP="00D6025F">
      <w:pPr>
        <w:spacing w:after="0"/>
        <w:ind w:left="-5"/>
        <w:jc w:val="both"/>
        <w:rPr>
          <w:rFonts w:cstheme="minorHAnsi"/>
          <w:b/>
          <w:bCs/>
          <w:color w:val="002060"/>
        </w:rPr>
      </w:pPr>
      <w:r>
        <w:rPr>
          <w:rFonts w:cstheme="minorHAnsi"/>
          <w:color w:val="002060"/>
        </w:rPr>
        <w:t>C</w:t>
      </w:r>
      <w:r w:rsidR="00164CDA">
        <w:rPr>
          <w:rFonts w:cstheme="minorHAnsi"/>
          <w:color w:val="002060"/>
        </w:rPr>
        <w:t>onc</w:t>
      </w:r>
      <w:r>
        <w:rPr>
          <w:rFonts w:cstheme="minorHAnsi"/>
          <w:color w:val="002060"/>
        </w:rPr>
        <w:t xml:space="preserve">luyó su intervención </w:t>
      </w:r>
      <w:proofErr w:type="spellStart"/>
      <w:r>
        <w:rPr>
          <w:rFonts w:cstheme="minorHAnsi"/>
          <w:color w:val="002060"/>
        </w:rPr>
        <w:t>dirigiendoe</w:t>
      </w:r>
      <w:proofErr w:type="spellEnd"/>
      <w:r>
        <w:rPr>
          <w:rFonts w:cstheme="minorHAnsi"/>
          <w:color w:val="002060"/>
        </w:rPr>
        <w:t xml:space="preserve"> a todos los empresarios, reconociendo que lo</w:t>
      </w:r>
      <w:r w:rsidR="00164CDA">
        <w:rPr>
          <w:rFonts w:cstheme="minorHAnsi"/>
          <w:color w:val="002060"/>
        </w:rPr>
        <w:t xml:space="preserve"> </w:t>
      </w:r>
      <w:r w:rsidR="00691FC9">
        <w:rPr>
          <w:rFonts w:cstheme="minorHAnsi"/>
          <w:color w:val="002060"/>
        </w:rPr>
        <w:t xml:space="preserve">que esperan </w:t>
      </w:r>
      <w:r w:rsidR="00132494" w:rsidRPr="00164CDA">
        <w:rPr>
          <w:rFonts w:cstheme="minorHAnsi"/>
          <w:b/>
          <w:bCs/>
          <w:color w:val="002060"/>
        </w:rPr>
        <w:t>“</w:t>
      </w:r>
      <w:r w:rsidR="00691FC9" w:rsidRPr="00164CDA">
        <w:rPr>
          <w:rFonts w:cstheme="minorHAnsi"/>
          <w:b/>
          <w:bCs/>
          <w:color w:val="002060"/>
        </w:rPr>
        <w:t>es p</w:t>
      </w:r>
      <w:r w:rsidR="00026DA9" w:rsidRPr="00164CDA">
        <w:rPr>
          <w:rFonts w:cstheme="minorHAnsi"/>
          <w:b/>
          <w:bCs/>
          <w:color w:val="002060"/>
        </w:rPr>
        <w:t xml:space="preserve">redictibilidad, confianza y respeto al </w:t>
      </w:r>
      <w:r w:rsidR="00691FC9" w:rsidRPr="00164CDA">
        <w:rPr>
          <w:rFonts w:cstheme="minorHAnsi"/>
          <w:b/>
          <w:bCs/>
          <w:color w:val="002060"/>
        </w:rPr>
        <w:t>E</w:t>
      </w:r>
      <w:r w:rsidR="00026DA9" w:rsidRPr="00164CDA">
        <w:rPr>
          <w:rFonts w:cstheme="minorHAnsi"/>
          <w:b/>
          <w:bCs/>
          <w:color w:val="002060"/>
        </w:rPr>
        <w:t xml:space="preserve">stado de </w:t>
      </w:r>
      <w:r w:rsidR="00691FC9" w:rsidRPr="00164CDA">
        <w:rPr>
          <w:rFonts w:cstheme="minorHAnsi"/>
          <w:b/>
          <w:bCs/>
          <w:color w:val="002060"/>
        </w:rPr>
        <w:t>D</w:t>
      </w:r>
      <w:r w:rsidR="00026DA9" w:rsidRPr="00164CDA">
        <w:rPr>
          <w:rFonts w:cstheme="minorHAnsi"/>
          <w:b/>
          <w:bCs/>
          <w:color w:val="002060"/>
        </w:rPr>
        <w:t>erecho</w:t>
      </w:r>
      <w:r w:rsidR="00132494" w:rsidRPr="00164CDA">
        <w:rPr>
          <w:rFonts w:cstheme="minorHAnsi"/>
          <w:b/>
          <w:bCs/>
          <w:color w:val="002060"/>
        </w:rPr>
        <w:t>”</w:t>
      </w:r>
      <w:r w:rsidR="00691FC9">
        <w:rPr>
          <w:rFonts w:cstheme="minorHAnsi"/>
          <w:color w:val="002060"/>
        </w:rPr>
        <w:t xml:space="preserve">. </w:t>
      </w:r>
      <w:r w:rsidR="00E16A1D">
        <w:rPr>
          <w:rFonts w:cstheme="minorHAnsi"/>
          <w:color w:val="002060"/>
        </w:rPr>
        <w:t xml:space="preserve"> Por eso, </w:t>
      </w:r>
      <w:r w:rsidR="00D6025F" w:rsidRPr="00164CDA">
        <w:rPr>
          <w:rFonts w:cstheme="minorHAnsi"/>
          <w:b/>
          <w:bCs/>
          <w:color w:val="002060"/>
        </w:rPr>
        <w:t xml:space="preserve">“de </w:t>
      </w:r>
      <w:r w:rsidR="00E16A1D" w:rsidRPr="00164CDA">
        <w:rPr>
          <w:rFonts w:cstheme="minorHAnsi"/>
          <w:b/>
          <w:bCs/>
          <w:color w:val="002060"/>
        </w:rPr>
        <w:t xml:space="preserve">un político </w:t>
      </w:r>
      <w:r w:rsidR="00D6025F" w:rsidRPr="00164CDA">
        <w:rPr>
          <w:rFonts w:cstheme="minorHAnsi"/>
          <w:b/>
          <w:bCs/>
          <w:color w:val="002060"/>
        </w:rPr>
        <w:t xml:space="preserve">hay que analizar lo </w:t>
      </w:r>
      <w:r w:rsidR="00026DA9" w:rsidRPr="00164CDA">
        <w:rPr>
          <w:rFonts w:cstheme="minorHAnsi"/>
          <w:b/>
          <w:bCs/>
          <w:color w:val="002060"/>
        </w:rPr>
        <w:t>que piensa, lo que dice y, s</w:t>
      </w:r>
      <w:r w:rsidR="00D6025F" w:rsidRPr="00164CDA">
        <w:rPr>
          <w:rFonts w:cstheme="minorHAnsi"/>
          <w:b/>
          <w:bCs/>
          <w:color w:val="002060"/>
        </w:rPr>
        <w:t xml:space="preserve">obre todo, </w:t>
      </w:r>
      <w:r w:rsidR="00026DA9" w:rsidRPr="00164CDA">
        <w:rPr>
          <w:rFonts w:cstheme="minorHAnsi"/>
          <w:b/>
          <w:bCs/>
          <w:color w:val="002060"/>
        </w:rPr>
        <w:t>lo que hace</w:t>
      </w:r>
      <w:r w:rsidR="003E7371" w:rsidRPr="00164CDA">
        <w:rPr>
          <w:rFonts w:cstheme="minorHAnsi"/>
          <w:b/>
          <w:bCs/>
          <w:color w:val="002060"/>
        </w:rPr>
        <w:t>”</w:t>
      </w:r>
      <w:r w:rsidR="00D373FF" w:rsidRPr="00164CDA">
        <w:rPr>
          <w:rFonts w:cstheme="minorHAnsi"/>
          <w:b/>
          <w:bCs/>
          <w:color w:val="002060"/>
        </w:rPr>
        <w:t>.</w:t>
      </w:r>
    </w:p>
    <w:p w14:paraId="3FD99069" w14:textId="77777777" w:rsidR="006B746A" w:rsidRPr="006A7BC7" w:rsidRDefault="006B746A" w:rsidP="00FB5A11">
      <w:pPr>
        <w:spacing w:after="0"/>
        <w:ind w:left="-5"/>
        <w:jc w:val="both"/>
        <w:rPr>
          <w:rFonts w:cstheme="minorHAnsi"/>
          <w:color w:val="002060"/>
        </w:rPr>
      </w:pPr>
    </w:p>
    <w:p w14:paraId="0944CC61" w14:textId="77777777" w:rsidR="0066535D" w:rsidRDefault="0066535D" w:rsidP="00FB5A11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b/>
          <w:bCs/>
          <w:color w:val="002060"/>
          <w:lang w:eastAsia="es-ES_tradnl"/>
        </w:rPr>
      </w:pPr>
      <w:r w:rsidRPr="0066535D">
        <w:rPr>
          <w:rFonts w:ascii="Calibri" w:eastAsia="Times New Roman" w:hAnsi="Calibri" w:cs="Calibri"/>
          <w:b/>
          <w:bCs/>
          <w:color w:val="002060"/>
          <w:lang w:eastAsia="es-ES_tradnl"/>
        </w:rPr>
        <w:t>Una importante representación institucional y empresarial</w:t>
      </w:r>
    </w:p>
    <w:p w14:paraId="15143FAA" w14:textId="0D69CC23" w:rsidR="00C331F0" w:rsidRDefault="00055D66" w:rsidP="00FB5A11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b/>
          <w:bCs/>
          <w:color w:val="002060"/>
          <w:lang w:eastAsia="es-ES_tradnl"/>
        </w:rPr>
      </w:pPr>
      <w:r>
        <w:rPr>
          <w:rFonts w:ascii="Calibri" w:eastAsia="Times New Roman" w:hAnsi="Calibri" w:cs="Calibri"/>
          <w:color w:val="002060"/>
          <w:lang w:eastAsia="es-ES_tradnl"/>
        </w:rPr>
        <w:t xml:space="preserve">Posteriormente, </w:t>
      </w:r>
      <w:r w:rsidR="0013096D">
        <w:rPr>
          <w:rFonts w:ascii="Calibri" w:eastAsia="Times New Roman" w:hAnsi="Calibri" w:cs="Calibri"/>
          <w:color w:val="002060"/>
          <w:lang w:eastAsia="es-ES_tradnl"/>
        </w:rPr>
        <w:t>el debate se abrió a la participación de l</w:t>
      </w:r>
      <w:r w:rsidR="00DB28C2">
        <w:rPr>
          <w:rFonts w:ascii="Calibri" w:eastAsia="Times New Roman" w:hAnsi="Calibri" w:cs="Calibri"/>
          <w:color w:val="002060"/>
          <w:lang w:eastAsia="es-ES_tradnl"/>
        </w:rPr>
        <w:t>a delegación de CEAPI está integrada por más de 40 p</w:t>
      </w:r>
      <w:r w:rsidR="005973B2">
        <w:rPr>
          <w:rFonts w:ascii="Calibri" w:eastAsia="Times New Roman" w:hAnsi="Calibri" w:cs="Calibri"/>
          <w:color w:val="002060"/>
          <w:lang w:eastAsia="es-ES_tradnl"/>
        </w:rPr>
        <w:t xml:space="preserve">residentes y CEOs </w:t>
      </w:r>
      <w:r w:rsidR="00DB28C2">
        <w:rPr>
          <w:rFonts w:ascii="Calibri" w:eastAsia="Times New Roman" w:hAnsi="Calibri" w:cs="Calibri"/>
          <w:color w:val="002060"/>
          <w:lang w:eastAsia="es-ES_tradnl"/>
        </w:rPr>
        <w:t>de</w:t>
      </w:r>
      <w:r w:rsidR="00196341">
        <w:rPr>
          <w:rFonts w:ascii="Calibri" w:eastAsia="Times New Roman" w:hAnsi="Calibri" w:cs="Calibri"/>
          <w:color w:val="002060"/>
          <w:lang w:eastAsia="es-ES_tradnl"/>
        </w:rPr>
        <w:t xml:space="preserve"> empresas como</w:t>
      </w:r>
      <w:r w:rsidR="005973B2" w:rsidRPr="005973B2">
        <w:rPr>
          <w:rFonts w:ascii="Calibri" w:eastAsia="Times New Roman" w:hAnsi="Calibri" w:cs="Calibri"/>
          <w:color w:val="002060"/>
          <w:lang w:eastAsia="es-ES_tradnl"/>
        </w:rPr>
        <w:t xml:space="preserve"> </w:t>
      </w:r>
      <w:r w:rsidR="005973B2" w:rsidRPr="005973B2">
        <w:rPr>
          <w:rFonts w:ascii="Calibri" w:eastAsia="Times New Roman" w:hAnsi="Calibri" w:cs="Calibri"/>
          <w:b/>
          <w:bCs/>
          <w:color w:val="002060"/>
          <w:lang w:eastAsia="es-ES_tradnl"/>
        </w:rPr>
        <w:t>Airbus LATAM, Grupo Bimbo, BID, CAF, Xcalibur, Fundación Juanfe, Coloncorp y Pérez-Llorca</w:t>
      </w:r>
      <w:r w:rsidR="00196341">
        <w:rPr>
          <w:rFonts w:ascii="Calibri" w:eastAsia="Times New Roman" w:hAnsi="Calibri" w:cs="Calibri"/>
          <w:b/>
          <w:bCs/>
          <w:color w:val="002060"/>
          <w:lang w:eastAsia="es-ES_tradnl"/>
        </w:rPr>
        <w:t>, entre otras</w:t>
      </w:r>
      <w:r w:rsidR="005973B2" w:rsidRPr="005973B2">
        <w:rPr>
          <w:rFonts w:ascii="Calibri" w:eastAsia="Times New Roman" w:hAnsi="Calibri" w:cs="Calibri"/>
          <w:color w:val="002060"/>
          <w:lang w:eastAsia="es-ES_tradnl"/>
        </w:rPr>
        <w:t>.</w:t>
      </w:r>
      <w:r w:rsidR="00B11373">
        <w:rPr>
          <w:rFonts w:ascii="Calibri" w:eastAsia="Times New Roman" w:hAnsi="Calibri" w:cs="Calibri"/>
          <w:color w:val="002060"/>
          <w:lang w:eastAsia="es-ES_tradnl"/>
        </w:rPr>
        <w:t xml:space="preserve"> A</w:t>
      </w:r>
      <w:r w:rsidR="004F1807">
        <w:rPr>
          <w:rFonts w:ascii="Calibri" w:eastAsia="Times New Roman" w:hAnsi="Calibri" w:cs="Calibri"/>
          <w:color w:val="002060"/>
          <w:lang w:eastAsia="es-ES_tradnl"/>
        </w:rPr>
        <w:t xml:space="preserve">demás de </w:t>
      </w:r>
      <w:r w:rsidR="00B11373">
        <w:rPr>
          <w:rFonts w:ascii="Calibri" w:eastAsia="Times New Roman" w:hAnsi="Calibri" w:cs="Calibri"/>
          <w:color w:val="002060"/>
          <w:lang w:eastAsia="es-ES_tradnl"/>
        </w:rPr>
        <w:t xml:space="preserve">instituciones como el </w:t>
      </w:r>
      <w:r w:rsidR="00B11373" w:rsidRPr="00B11373">
        <w:rPr>
          <w:rFonts w:ascii="Calibri" w:eastAsia="Times New Roman" w:hAnsi="Calibri" w:cs="Calibri"/>
          <w:b/>
          <w:bCs/>
          <w:color w:val="002060"/>
          <w:lang w:eastAsia="es-ES_tradnl"/>
        </w:rPr>
        <w:t>Banco Interamericano de Desarrollo</w:t>
      </w:r>
      <w:r w:rsidR="00B11373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 (BID), </w:t>
      </w:r>
      <w:r w:rsidR="00B11373" w:rsidRPr="00B11373">
        <w:rPr>
          <w:rFonts w:ascii="Calibri" w:eastAsia="Times New Roman" w:hAnsi="Calibri" w:cs="Calibri"/>
          <w:b/>
          <w:bCs/>
          <w:color w:val="002060"/>
          <w:lang w:eastAsia="es-ES_tradnl"/>
        </w:rPr>
        <w:t>CAF -banco de desarrollo de América Latina y el Caribe</w:t>
      </w:r>
      <w:r w:rsidR="00657C23">
        <w:rPr>
          <w:rFonts w:ascii="Calibri" w:eastAsia="Times New Roman" w:hAnsi="Calibri" w:cs="Calibri"/>
          <w:b/>
          <w:bCs/>
          <w:color w:val="002060"/>
          <w:lang w:eastAsia="es-ES_tradnl"/>
        </w:rPr>
        <w:t>-</w:t>
      </w:r>
      <w:r w:rsidR="00B11373">
        <w:rPr>
          <w:rFonts w:ascii="Calibri" w:eastAsia="Times New Roman" w:hAnsi="Calibri" w:cs="Calibri"/>
          <w:b/>
          <w:bCs/>
          <w:color w:val="002060"/>
          <w:lang w:eastAsia="es-ES_tradnl"/>
        </w:rPr>
        <w:t>.</w:t>
      </w:r>
    </w:p>
    <w:p w14:paraId="27630311" w14:textId="77777777" w:rsidR="009B2AB2" w:rsidRDefault="009B2AB2" w:rsidP="00382E9C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</w:pPr>
    </w:p>
    <w:p w14:paraId="6C5D297C" w14:textId="01CCC30A" w:rsidR="00B11373" w:rsidRDefault="00B11373" w:rsidP="00382E9C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  <w:t xml:space="preserve">IMAGEN: </w:t>
      </w:r>
      <w:r w:rsidRPr="00B11373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>CEAPI</w:t>
      </w:r>
    </w:p>
    <w:p w14:paraId="485E3297" w14:textId="6E67CE7E" w:rsidR="0061392C" w:rsidRPr="00972758" w:rsidRDefault="0061392C" w:rsidP="00382E9C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Calibri" w:hAnsi="Calibri" w:cs="Calibri"/>
          <w:color w:val="002060"/>
          <w:sz w:val="22"/>
          <w:szCs w:val="22"/>
        </w:rPr>
      </w:pPr>
      <w:r w:rsidRPr="00152013"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  <w:t xml:space="preserve">PIE DE </w:t>
      </w:r>
      <w:proofErr w:type="gramStart"/>
      <w:r w:rsidRPr="00152013"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  <w:t>FOTO</w:t>
      </w:r>
      <w:r w:rsidR="00B11373"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  <w:t xml:space="preserve"> </w:t>
      </w:r>
      <w:r w:rsidR="00FD2269"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  <w:t>:</w:t>
      </w:r>
      <w:proofErr w:type="gramEnd"/>
      <w:r w:rsidRPr="00152013"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  <w:t xml:space="preserve"> </w:t>
      </w:r>
      <w:r w:rsidR="000D7DFD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>(</w:t>
      </w:r>
      <w:r w:rsidR="000D7DFD" w:rsidRPr="000D7DFD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>De izq. a dcha.)</w:t>
      </w:r>
      <w:r w:rsidR="000D7DFD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 xml:space="preserve">: </w:t>
      </w:r>
      <w:r w:rsidR="00144A3F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>Ana Pastor y Keiko Fujimori</w:t>
      </w:r>
    </w:p>
    <w:p w14:paraId="1CB5DD23" w14:textId="77777777" w:rsidR="00862A25" w:rsidRDefault="00862A25" w:rsidP="00AA67E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i/>
          <w:iCs/>
          <w:color w:val="002060"/>
          <w:sz w:val="20"/>
          <w:szCs w:val="20"/>
        </w:rPr>
      </w:pPr>
    </w:p>
    <w:p w14:paraId="32030DCA" w14:textId="40FBF369" w:rsidR="00AA67E1" w:rsidRDefault="00AA67E1" w:rsidP="00AA67E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color w:val="002060"/>
          <w:sz w:val="20"/>
          <w:szCs w:val="20"/>
        </w:rPr>
      </w:pPr>
      <w:r w:rsidRPr="00116DD2">
        <w:rPr>
          <w:rStyle w:val="normaltextrun"/>
          <w:rFonts w:ascii="Calibri" w:hAnsi="Calibri" w:cs="Calibri"/>
          <w:b/>
          <w:bCs/>
          <w:i/>
          <w:iCs/>
          <w:color w:val="002060"/>
          <w:sz w:val="20"/>
          <w:szCs w:val="20"/>
        </w:rPr>
        <w:t>Sobre CEAPI: </w:t>
      </w:r>
      <w:r w:rsidRPr="00116DD2">
        <w:rPr>
          <w:rStyle w:val="normaltextrun"/>
          <w:rFonts w:ascii="Calibri" w:hAnsi="Calibri" w:cs="Calibri"/>
          <w:color w:val="002060"/>
          <w:sz w:val="20"/>
          <w:szCs w:val="20"/>
        </w:rPr>
        <w:t> </w:t>
      </w:r>
      <w:r>
        <w:rPr>
          <w:rStyle w:val="eop"/>
          <w:rFonts w:ascii="Calibri" w:hAnsi="Calibri" w:cs="Calibri"/>
          <w:color w:val="002060"/>
          <w:sz w:val="20"/>
          <w:szCs w:val="20"/>
        </w:rPr>
        <w:t> </w:t>
      </w:r>
    </w:p>
    <w:p w14:paraId="3A34DEF7" w14:textId="77777777" w:rsidR="00AA67E1" w:rsidRPr="00225EC7" w:rsidRDefault="00AA67E1" w:rsidP="00AA67E1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b/>
          <w:bCs/>
          <w:i/>
          <w:iCs/>
          <w:color w:val="002060"/>
          <w:sz w:val="20"/>
          <w:szCs w:val="20"/>
        </w:rPr>
      </w:pPr>
    </w:p>
    <w:p w14:paraId="195A88BE" w14:textId="383D00BE" w:rsidR="00AA67E1" w:rsidRDefault="00AA67E1" w:rsidP="00AA67E1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 xml:space="preserve">El </w:t>
      </w:r>
      <w:r>
        <w:rPr>
          <w:rStyle w:val="normaltextrun"/>
          <w:rFonts w:ascii="Calibri" w:hAnsi="Calibri" w:cs="Calibri"/>
          <w:b/>
          <w:bCs/>
          <w:i/>
          <w:iCs/>
          <w:color w:val="002060"/>
          <w:sz w:val="20"/>
          <w:szCs w:val="20"/>
        </w:rPr>
        <w:t>Consejo Empresarial Alianza por Iberoamérica</w:t>
      </w:r>
      <w:r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 xml:space="preserve">, </w:t>
      </w:r>
      <w:r>
        <w:rPr>
          <w:rStyle w:val="normaltextrun"/>
          <w:rFonts w:ascii="Calibri" w:hAnsi="Calibri" w:cs="Calibri"/>
          <w:b/>
          <w:bCs/>
          <w:i/>
          <w:iCs/>
          <w:color w:val="002060"/>
          <w:sz w:val="20"/>
          <w:szCs w:val="20"/>
        </w:rPr>
        <w:t>CEAPI</w:t>
      </w:r>
      <w:r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 xml:space="preserve">, es una asociación formada por </w:t>
      </w:r>
      <w:r w:rsidR="005973B2"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>400</w:t>
      </w:r>
      <w:r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 xml:space="preserve"> empresarios, presidentes de las empresas líderes iberoamericanas, cuya misión es poner en valor el papel del empresario y su impacto en la sociedad, promoviendo el compromiso social y la sostenibilidad.</w:t>
      </w:r>
      <w:r>
        <w:rPr>
          <w:rStyle w:val="normaltextrun"/>
          <w:rFonts w:ascii="Calibri" w:hAnsi="Calibri" w:cs="Calibri"/>
          <w:color w:val="002060"/>
          <w:sz w:val="20"/>
          <w:szCs w:val="20"/>
        </w:rPr>
        <w:t> </w:t>
      </w:r>
      <w:r>
        <w:rPr>
          <w:rStyle w:val="eop"/>
          <w:rFonts w:ascii="Calibri" w:hAnsi="Calibri" w:cs="Calibri"/>
          <w:color w:val="002060"/>
          <w:sz w:val="20"/>
          <w:szCs w:val="20"/>
        </w:rPr>
        <w:t> </w:t>
      </w:r>
    </w:p>
    <w:p w14:paraId="413CA0CA" w14:textId="77777777" w:rsidR="00AA67E1" w:rsidRDefault="00AA67E1" w:rsidP="00AA67E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i/>
          <w:iCs/>
          <w:color w:val="002060"/>
          <w:sz w:val="20"/>
          <w:szCs w:val="20"/>
        </w:rPr>
      </w:pPr>
    </w:p>
    <w:p w14:paraId="4DF12EF6" w14:textId="77777777" w:rsidR="00AA67E1" w:rsidRDefault="00AA67E1" w:rsidP="00AA67E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color w:val="002060"/>
          <w:sz w:val="20"/>
          <w:szCs w:val="20"/>
        </w:rPr>
      </w:pPr>
      <w:r>
        <w:rPr>
          <w:rStyle w:val="normaltextrun"/>
          <w:rFonts w:ascii="Calibri" w:hAnsi="Calibri" w:cs="Calibri"/>
          <w:b/>
          <w:bCs/>
          <w:i/>
          <w:iCs/>
          <w:color w:val="002060"/>
          <w:sz w:val="20"/>
          <w:szCs w:val="20"/>
        </w:rPr>
        <w:t>CEAPI</w:t>
      </w:r>
      <w:r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 xml:space="preserve"> tiene la vocación de contribuir a hacer </w:t>
      </w:r>
      <w:r>
        <w:rPr>
          <w:rStyle w:val="normaltextrun"/>
          <w:rFonts w:ascii="Calibri" w:hAnsi="Calibri" w:cs="Calibri"/>
          <w:b/>
          <w:bCs/>
          <w:i/>
          <w:iCs/>
          <w:color w:val="002060"/>
          <w:sz w:val="20"/>
          <w:szCs w:val="20"/>
        </w:rPr>
        <w:t>más Iberoamérica</w:t>
      </w:r>
      <w:r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 xml:space="preserve"> y promover relaciones de confianza entre los empresarios para hacer crecer y fortalecer el tejido empresarial iberoamericano. Como think-tank, reflexionamos sobre los retos y oportunidades de la región, fomentando el diálogo con los líderes políticos e institucionales, buscando enriquecer la colaboración público-privada y dando cabida a las nuevas generaciones y al papel fundamental de la mujer en el desarrollo de las empresas y de la sociedad actual. Para más información: </w:t>
      </w:r>
      <w:hyperlink r:id="rId10" w:tgtFrame="_blank" w:history="1">
        <w:r>
          <w:rPr>
            <w:rStyle w:val="normaltextrun"/>
            <w:rFonts w:ascii="Calibri" w:hAnsi="Calibri" w:cs="Calibri"/>
            <w:i/>
            <w:iCs/>
            <w:color w:val="0563C1"/>
            <w:sz w:val="20"/>
            <w:szCs w:val="20"/>
            <w:u w:val="single"/>
          </w:rPr>
          <w:t>www.ceapi.com</w:t>
        </w:r>
      </w:hyperlink>
      <w:r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 xml:space="preserve"> y </w:t>
      </w:r>
      <w:hyperlink r:id="rId11" w:tgtFrame="_blank" w:history="1">
        <w:r>
          <w:rPr>
            <w:rStyle w:val="normaltextrun"/>
            <w:rFonts w:ascii="Calibri" w:hAnsi="Calibri" w:cs="Calibri"/>
            <w:i/>
            <w:iCs/>
            <w:color w:val="0563C1"/>
            <w:sz w:val="20"/>
            <w:szCs w:val="20"/>
            <w:u w:val="single"/>
          </w:rPr>
          <w:t>www.congresoceapi.com</w:t>
        </w:r>
      </w:hyperlink>
      <w:r>
        <w:rPr>
          <w:rStyle w:val="normaltextrun"/>
          <w:rFonts w:ascii="Calibri" w:hAnsi="Calibri" w:cs="Calibri"/>
          <w:color w:val="002060"/>
          <w:sz w:val="20"/>
          <w:szCs w:val="20"/>
        </w:rPr>
        <w:t>  </w:t>
      </w:r>
      <w:r>
        <w:rPr>
          <w:rStyle w:val="eop"/>
          <w:rFonts w:ascii="Calibri" w:hAnsi="Calibri" w:cs="Calibri"/>
          <w:color w:val="002060"/>
          <w:sz w:val="20"/>
          <w:szCs w:val="20"/>
        </w:rPr>
        <w:t> </w:t>
      </w:r>
    </w:p>
    <w:p w14:paraId="38A37B71" w14:textId="77777777" w:rsidR="00AA67E1" w:rsidRDefault="00AA67E1" w:rsidP="00AA67E1">
      <w:pPr>
        <w:spacing w:after="0" w:line="240" w:lineRule="auto"/>
        <w:jc w:val="both"/>
        <w:rPr>
          <w:rStyle w:val="normaltextrun"/>
          <w:rFonts w:eastAsiaTheme="minorEastAsia"/>
          <w:b/>
          <w:bCs/>
          <w:color w:val="FFC000" w:themeColor="accent4"/>
          <w:sz w:val="20"/>
          <w:szCs w:val="20"/>
        </w:rPr>
      </w:pPr>
    </w:p>
    <w:p w14:paraId="72C3835A" w14:textId="77777777" w:rsidR="00AA67E1" w:rsidRPr="00A56CF1" w:rsidRDefault="00AA67E1" w:rsidP="00AA67E1">
      <w:pPr>
        <w:spacing w:after="0" w:line="240" w:lineRule="auto"/>
        <w:jc w:val="both"/>
        <w:rPr>
          <w:rFonts w:eastAsiaTheme="minorEastAsia"/>
          <w:color w:val="002060"/>
          <w:sz w:val="20"/>
          <w:szCs w:val="20"/>
        </w:rPr>
      </w:pPr>
      <w:r w:rsidRPr="00A56CF1">
        <w:rPr>
          <w:rStyle w:val="normaltextrun"/>
          <w:rFonts w:eastAsiaTheme="minorEastAsia"/>
          <w:b/>
          <w:bCs/>
          <w:color w:val="FFC000" w:themeColor="accent4"/>
          <w:sz w:val="20"/>
          <w:szCs w:val="20"/>
        </w:rPr>
        <w:t>Información de contacto: </w:t>
      </w:r>
      <w:r w:rsidRPr="00A56CF1">
        <w:rPr>
          <w:rStyle w:val="normaltextrun"/>
          <w:rFonts w:eastAsiaTheme="minorEastAsia"/>
          <w:color w:val="FFC000" w:themeColor="accent4"/>
          <w:sz w:val="20"/>
          <w:szCs w:val="20"/>
        </w:rPr>
        <w:t>  </w:t>
      </w:r>
    </w:p>
    <w:p w14:paraId="519303B6" w14:textId="77777777" w:rsidR="00AA67E1" w:rsidRPr="00A24A8C" w:rsidRDefault="00AA67E1" w:rsidP="00AA67E1">
      <w:pPr>
        <w:spacing w:after="0" w:line="240" w:lineRule="auto"/>
        <w:rPr>
          <w:rStyle w:val="normaltextrun"/>
          <w:rFonts w:eastAsiaTheme="minorEastAsia"/>
          <w:color w:val="002060"/>
          <w:sz w:val="20"/>
          <w:szCs w:val="20"/>
          <w:lang w:val="pt-PT"/>
        </w:rPr>
      </w:pPr>
      <w:r w:rsidRPr="00A24A8C">
        <w:rPr>
          <w:rStyle w:val="normaltextrun"/>
          <w:rFonts w:eastAsiaTheme="minorEastAsia"/>
          <w:color w:val="002060"/>
          <w:sz w:val="20"/>
          <w:szCs w:val="20"/>
          <w:lang w:val="pt-PT"/>
        </w:rPr>
        <w:t xml:space="preserve">Pedro Claver – </w:t>
      </w:r>
      <w:hyperlink r:id="rId12" w:history="1">
        <w:r w:rsidRPr="00A24A8C">
          <w:rPr>
            <w:rStyle w:val="Hipervnculo"/>
            <w:rFonts w:eastAsiaTheme="minorEastAsia"/>
            <w:sz w:val="20"/>
            <w:szCs w:val="20"/>
            <w:lang w:val="pt-PT"/>
          </w:rPr>
          <w:t>pclaver@ceapi.com</w:t>
        </w:r>
      </w:hyperlink>
      <w:r w:rsidRPr="00A24A8C">
        <w:rPr>
          <w:rStyle w:val="normaltextrun"/>
          <w:rFonts w:eastAsiaTheme="minorEastAsia"/>
          <w:color w:val="002060"/>
          <w:sz w:val="20"/>
          <w:szCs w:val="20"/>
          <w:lang w:val="pt-PT"/>
        </w:rPr>
        <w:t xml:space="preserve"> | +34 630 083 103</w:t>
      </w:r>
    </w:p>
    <w:p w14:paraId="10024C3D" w14:textId="77777777" w:rsidR="00AA67E1" w:rsidRDefault="00AA67E1" w:rsidP="00AA67E1">
      <w:pPr>
        <w:spacing w:after="0" w:line="240" w:lineRule="auto"/>
        <w:rPr>
          <w:rFonts w:eastAsiaTheme="minorEastAsia"/>
          <w:color w:val="002060"/>
          <w:sz w:val="20"/>
          <w:szCs w:val="20"/>
        </w:rPr>
      </w:pPr>
      <w:r w:rsidRPr="4F2DAA64">
        <w:rPr>
          <w:rStyle w:val="normaltextrun"/>
          <w:rFonts w:eastAsiaTheme="minorEastAsia"/>
          <w:color w:val="002060"/>
          <w:sz w:val="20"/>
          <w:szCs w:val="20"/>
        </w:rPr>
        <w:t xml:space="preserve">Montse Tabuenca - </w:t>
      </w:r>
      <w:hyperlink r:id="rId13">
        <w:r w:rsidRPr="4F2DAA64">
          <w:rPr>
            <w:rStyle w:val="Hipervnculo"/>
            <w:rFonts w:eastAsiaTheme="minorEastAsia"/>
            <w:sz w:val="20"/>
            <w:szCs w:val="20"/>
          </w:rPr>
          <w:t>mtabuenca@ceapi.com</w:t>
        </w:r>
      </w:hyperlink>
      <w:r w:rsidRPr="4F2DAA64">
        <w:rPr>
          <w:rStyle w:val="normaltextrun"/>
          <w:rFonts w:eastAsiaTheme="minorEastAsia"/>
          <w:color w:val="002060"/>
          <w:sz w:val="20"/>
          <w:szCs w:val="20"/>
        </w:rPr>
        <w:t xml:space="preserve"> | +34 610 409 045</w:t>
      </w:r>
      <w:r>
        <w:tab/>
      </w:r>
      <w:r w:rsidRPr="4F2DAA64">
        <w:rPr>
          <w:rStyle w:val="normaltextrun"/>
          <w:rFonts w:eastAsiaTheme="minorEastAsia"/>
          <w:color w:val="002060"/>
          <w:sz w:val="20"/>
          <w:szCs w:val="20"/>
        </w:rPr>
        <w:t>  </w:t>
      </w:r>
    </w:p>
    <w:p w14:paraId="51BFAFF8" w14:textId="62814A7F" w:rsidR="00AA67E1" w:rsidRDefault="00AA67E1" w:rsidP="00AA67E1">
      <w:pPr>
        <w:spacing w:after="0" w:line="240" w:lineRule="auto"/>
        <w:rPr>
          <w:rStyle w:val="normaltextrun"/>
          <w:rFonts w:eastAsiaTheme="minorEastAsia"/>
          <w:color w:val="002060"/>
          <w:sz w:val="20"/>
          <w:szCs w:val="20"/>
        </w:rPr>
      </w:pPr>
      <w:r w:rsidRPr="4F2DAA64">
        <w:rPr>
          <w:rStyle w:val="normaltextrun"/>
          <w:rFonts w:eastAsiaTheme="minorEastAsia"/>
          <w:color w:val="002060"/>
          <w:sz w:val="20"/>
          <w:szCs w:val="20"/>
        </w:rPr>
        <w:t xml:space="preserve">Carlos Álvaro - </w:t>
      </w:r>
      <w:hyperlink r:id="rId14">
        <w:r w:rsidRPr="4F2DAA64">
          <w:rPr>
            <w:rStyle w:val="Hipervnculo"/>
            <w:rFonts w:eastAsiaTheme="minorEastAsia"/>
            <w:sz w:val="20"/>
            <w:szCs w:val="20"/>
          </w:rPr>
          <w:t>calvaro@ceapi.com</w:t>
        </w:r>
      </w:hyperlink>
      <w:r w:rsidRPr="4F2DAA64">
        <w:rPr>
          <w:rStyle w:val="normaltextrun"/>
          <w:rFonts w:eastAsiaTheme="minorEastAsia"/>
          <w:color w:val="002060"/>
          <w:sz w:val="20"/>
          <w:szCs w:val="20"/>
        </w:rPr>
        <w:t xml:space="preserve"> | +34 638 728 306  </w:t>
      </w:r>
    </w:p>
    <w:p w14:paraId="75C148FA" w14:textId="77777777" w:rsidR="0077092D" w:rsidRPr="0077092D" w:rsidRDefault="0077092D" w:rsidP="00AA67E1">
      <w:pPr>
        <w:spacing w:after="0" w:line="240" w:lineRule="auto"/>
        <w:rPr>
          <w:rStyle w:val="normaltextrun"/>
          <w:rFonts w:eastAsiaTheme="minorEastAsia"/>
          <w:color w:val="002060"/>
          <w:sz w:val="20"/>
          <w:szCs w:val="20"/>
        </w:rPr>
      </w:pPr>
    </w:p>
    <w:p w14:paraId="41CEAC83" w14:textId="77777777" w:rsidR="00AA67E1" w:rsidRPr="00781276" w:rsidRDefault="00AA67E1" w:rsidP="00AA67E1">
      <w:pPr>
        <w:spacing w:after="0" w:line="240" w:lineRule="auto"/>
        <w:rPr>
          <w:rFonts w:eastAsiaTheme="minorEastAsia"/>
          <w:color w:val="002060"/>
          <w:sz w:val="20"/>
          <w:szCs w:val="20"/>
        </w:rPr>
      </w:pPr>
      <w:r w:rsidRPr="4F2DAA64">
        <w:rPr>
          <w:rStyle w:val="normaltextrun"/>
          <w:rFonts w:eastAsiaTheme="minorEastAsia"/>
          <w:b/>
          <w:bCs/>
          <w:color w:val="FFC000" w:themeColor="accent4"/>
          <w:sz w:val="20"/>
          <w:szCs w:val="20"/>
        </w:rPr>
        <w:t>Para más información:</w:t>
      </w:r>
      <w:r w:rsidRPr="4F2DAA64">
        <w:rPr>
          <w:rStyle w:val="normaltextrun"/>
          <w:rFonts w:eastAsiaTheme="minorEastAsia"/>
          <w:color w:val="FFC000" w:themeColor="accent4"/>
          <w:sz w:val="20"/>
          <w:szCs w:val="20"/>
        </w:rPr>
        <w:t>  </w:t>
      </w:r>
    </w:p>
    <w:p w14:paraId="30BCFB40" w14:textId="77777777" w:rsidR="00AA67E1" w:rsidRDefault="00AA67E1" w:rsidP="00AA67E1">
      <w:pPr>
        <w:spacing w:after="0" w:line="240" w:lineRule="auto"/>
        <w:jc w:val="both"/>
        <w:rPr>
          <w:rFonts w:eastAsiaTheme="minorEastAsia"/>
          <w:color w:val="002060"/>
          <w:sz w:val="20"/>
          <w:szCs w:val="20"/>
        </w:rPr>
      </w:pPr>
      <w:hyperlink r:id="rId15">
        <w:r w:rsidRPr="4F2DAA64">
          <w:rPr>
            <w:rStyle w:val="Hipervnculo"/>
            <w:rFonts w:eastAsiaTheme="minorEastAsia"/>
            <w:color w:val="002060"/>
            <w:sz w:val="20"/>
            <w:szCs w:val="20"/>
          </w:rPr>
          <w:t>https://ceapi.com/</w:t>
        </w:r>
      </w:hyperlink>
      <w:r w:rsidRPr="4F2DAA64">
        <w:rPr>
          <w:rStyle w:val="normaltextrun"/>
          <w:rFonts w:eastAsiaTheme="minorEastAsia"/>
          <w:color w:val="002060"/>
          <w:sz w:val="20"/>
          <w:szCs w:val="20"/>
        </w:rPr>
        <w:t>  </w:t>
      </w:r>
    </w:p>
    <w:p w14:paraId="5CFFA209" w14:textId="77777777" w:rsidR="00AA67E1" w:rsidRDefault="00AA67E1" w:rsidP="00AA67E1">
      <w:pPr>
        <w:spacing w:after="0" w:line="240" w:lineRule="auto"/>
        <w:jc w:val="both"/>
        <w:rPr>
          <w:rFonts w:eastAsiaTheme="minorEastAsia"/>
          <w:color w:val="002060"/>
          <w:sz w:val="20"/>
          <w:szCs w:val="20"/>
        </w:rPr>
      </w:pPr>
      <w:hyperlink r:id="rId16">
        <w:r w:rsidRPr="4F2DAA64">
          <w:rPr>
            <w:rStyle w:val="Hipervnculo"/>
            <w:rFonts w:eastAsiaTheme="minorEastAsia"/>
            <w:color w:val="002060"/>
            <w:sz w:val="20"/>
            <w:szCs w:val="20"/>
          </w:rPr>
          <w:t>https://congresoceapi.com/</w:t>
        </w:r>
      </w:hyperlink>
      <w:r w:rsidRPr="4F2DAA64">
        <w:rPr>
          <w:rStyle w:val="normaltextrun"/>
          <w:rFonts w:eastAsiaTheme="minorEastAsia"/>
          <w:color w:val="002060"/>
          <w:sz w:val="20"/>
          <w:szCs w:val="20"/>
        </w:rPr>
        <w:t>  </w:t>
      </w:r>
    </w:p>
    <w:p w14:paraId="39680E5E" w14:textId="4BA5C854" w:rsidR="0061392C" w:rsidRDefault="0061392C" w:rsidP="00AA67E1">
      <w:pPr>
        <w:pStyle w:val="paragraph"/>
        <w:spacing w:before="0" w:beforeAutospacing="0" w:after="240" w:afterAutospacing="0" w:line="276" w:lineRule="auto"/>
        <w:jc w:val="both"/>
        <w:textAlignment w:val="baseline"/>
        <w:rPr>
          <w:color w:val="002060"/>
          <w:sz w:val="20"/>
          <w:szCs w:val="20"/>
          <w:u w:val="single"/>
        </w:rPr>
      </w:pPr>
    </w:p>
    <w:p w14:paraId="7FDF173C" w14:textId="77777777" w:rsidR="005C77B7" w:rsidRPr="005C77B7" w:rsidRDefault="005C77B7" w:rsidP="005C77B7">
      <w:pPr>
        <w:pStyle w:val="paragraph"/>
        <w:spacing w:after="240" w:line="276" w:lineRule="auto"/>
        <w:jc w:val="both"/>
        <w:textAlignment w:val="baseline"/>
        <w:rPr>
          <w:color w:val="002060"/>
          <w:sz w:val="20"/>
          <w:szCs w:val="20"/>
        </w:rPr>
      </w:pPr>
    </w:p>
    <w:p w14:paraId="5A8771AB" w14:textId="77777777" w:rsidR="002E1723" w:rsidRDefault="002E1723" w:rsidP="005C77B7">
      <w:pPr>
        <w:pStyle w:val="paragraph"/>
        <w:spacing w:after="240" w:line="276" w:lineRule="auto"/>
        <w:jc w:val="both"/>
        <w:textAlignment w:val="baseline"/>
        <w:rPr>
          <w:color w:val="002060"/>
          <w:sz w:val="20"/>
          <w:szCs w:val="20"/>
        </w:rPr>
      </w:pPr>
    </w:p>
    <w:sectPr w:rsidR="002E1723" w:rsidSect="00805F8A">
      <w:headerReference w:type="default" r:id="rId17"/>
      <w:pgSz w:w="11906" w:h="16838"/>
      <w:pgMar w:top="1440" w:right="1080" w:bottom="70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80AB1" w14:textId="77777777" w:rsidR="00F10AD1" w:rsidRDefault="00F10AD1" w:rsidP="00C81616">
      <w:pPr>
        <w:spacing w:after="0" w:line="240" w:lineRule="auto"/>
      </w:pPr>
      <w:r>
        <w:separator/>
      </w:r>
    </w:p>
  </w:endnote>
  <w:endnote w:type="continuationSeparator" w:id="0">
    <w:p w14:paraId="626D9597" w14:textId="77777777" w:rsidR="00F10AD1" w:rsidRDefault="00F10AD1" w:rsidP="00C81616">
      <w:pPr>
        <w:spacing w:after="0" w:line="240" w:lineRule="auto"/>
      </w:pPr>
      <w:r>
        <w:continuationSeparator/>
      </w:r>
    </w:p>
  </w:endnote>
  <w:endnote w:type="continuationNotice" w:id="1">
    <w:p w14:paraId="17AA30E3" w14:textId="77777777" w:rsidR="00F10AD1" w:rsidRDefault="00F10AD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66B2E" w14:textId="77777777" w:rsidR="00F10AD1" w:rsidRDefault="00F10AD1" w:rsidP="00C81616">
      <w:pPr>
        <w:spacing w:after="0" w:line="240" w:lineRule="auto"/>
      </w:pPr>
      <w:r>
        <w:separator/>
      </w:r>
    </w:p>
  </w:footnote>
  <w:footnote w:type="continuationSeparator" w:id="0">
    <w:p w14:paraId="05E468C2" w14:textId="77777777" w:rsidR="00F10AD1" w:rsidRDefault="00F10AD1" w:rsidP="00C81616">
      <w:pPr>
        <w:spacing w:after="0" w:line="240" w:lineRule="auto"/>
      </w:pPr>
      <w:r>
        <w:continuationSeparator/>
      </w:r>
    </w:p>
  </w:footnote>
  <w:footnote w:type="continuationNotice" w:id="1">
    <w:p w14:paraId="063DD55E" w14:textId="77777777" w:rsidR="00F10AD1" w:rsidRDefault="00F10AD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31C36" w14:textId="31F3B0ED" w:rsidR="00300F27" w:rsidRDefault="00300F27" w:rsidP="00300F27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41AB6CF9" wp14:editId="6CD739A1">
          <wp:simplePos x="0" y="0"/>
          <wp:positionH relativeFrom="column">
            <wp:posOffset>5321300</wp:posOffset>
          </wp:positionH>
          <wp:positionV relativeFrom="paragraph">
            <wp:posOffset>-55880</wp:posOffset>
          </wp:positionV>
          <wp:extent cx="1251014" cy="520727"/>
          <wp:effectExtent l="0" t="0" r="6350" b="0"/>
          <wp:wrapThrough wrapText="bothSides">
            <wp:wrapPolygon edited="0">
              <wp:start x="0" y="0"/>
              <wp:lineTo x="0" y="20546"/>
              <wp:lineTo x="21381" y="20546"/>
              <wp:lineTo x="21381" y="0"/>
              <wp:lineTo x="0" y="0"/>
            </wp:wrapPolygon>
          </wp:wrapThrough>
          <wp:docPr id="379601274" name="Imagen 379601274" descr="Logotip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 descr="Logotipo&#10;&#10;Descripción generada automáticamente con confianza me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1014" cy="5207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A9DB8B8" w14:textId="4055EFF3" w:rsidR="00C81616" w:rsidRDefault="00C8161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8216B"/>
    <w:multiLevelType w:val="multilevel"/>
    <w:tmpl w:val="8B9EC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2E6885"/>
    <w:multiLevelType w:val="multilevel"/>
    <w:tmpl w:val="F400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3D631B"/>
    <w:multiLevelType w:val="multilevel"/>
    <w:tmpl w:val="C3AE7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7C55DE"/>
    <w:multiLevelType w:val="hybridMultilevel"/>
    <w:tmpl w:val="3D8A59C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AD6107"/>
    <w:multiLevelType w:val="hybridMultilevel"/>
    <w:tmpl w:val="AE28EA02"/>
    <w:lvl w:ilvl="0" w:tplc="273EEB5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96645E"/>
    <w:multiLevelType w:val="multilevel"/>
    <w:tmpl w:val="8BE663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8F5146F"/>
    <w:multiLevelType w:val="multilevel"/>
    <w:tmpl w:val="48C66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7760352"/>
    <w:multiLevelType w:val="multilevel"/>
    <w:tmpl w:val="02140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9217FF1"/>
    <w:multiLevelType w:val="hybridMultilevel"/>
    <w:tmpl w:val="7E7CDA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963819"/>
    <w:multiLevelType w:val="hybridMultilevel"/>
    <w:tmpl w:val="8CC02166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72351B"/>
    <w:multiLevelType w:val="multilevel"/>
    <w:tmpl w:val="01080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5EA6BE7"/>
    <w:multiLevelType w:val="hybridMultilevel"/>
    <w:tmpl w:val="B9AA3B74"/>
    <w:lvl w:ilvl="0" w:tplc="0C0A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12" w15:restartNumberingAfterBreak="0">
    <w:nsid w:val="4CBF1105"/>
    <w:multiLevelType w:val="multilevel"/>
    <w:tmpl w:val="4AC60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DB0142B"/>
    <w:multiLevelType w:val="hybridMultilevel"/>
    <w:tmpl w:val="C3A64A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381E1C"/>
    <w:multiLevelType w:val="hybridMultilevel"/>
    <w:tmpl w:val="AEEACA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FD2EB2"/>
    <w:multiLevelType w:val="multilevel"/>
    <w:tmpl w:val="3A2AC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EE25882"/>
    <w:multiLevelType w:val="multilevel"/>
    <w:tmpl w:val="7AE89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C415AC1"/>
    <w:multiLevelType w:val="hybridMultilevel"/>
    <w:tmpl w:val="DAEAE0CE"/>
    <w:lvl w:ilvl="0" w:tplc="273EEB54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EBC665D"/>
    <w:multiLevelType w:val="multilevel"/>
    <w:tmpl w:val="876EF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5A170B1"/>
    <w:multiLevelType w:val="multilevel"/>
    <w:tmpl w:val="0346F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6822C0A"/>
    <w:multiLevelType w:val="multilevel"/>
    <w:tmpl w:val="8A706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9B90999"/>
    <w:multiLevelType w:val="multilevel"/>
    <w:tmpl w:val="C71C2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35147948">
    <w:abstractNumId w:val="0"/>
  </w:num>
  <w:num w:numId="2" w16cid:durableId="405539346">
    <w:abstractNumId w:val="1"/>
  </w:num>
  <w:num w:numId="3" w16cid:durableId="367028143">
    <w:abstractNumId w:val="4"/>
  </w:num>
  <w:num w:numId="4" w16cid:durableId="574244013">
    <w:abstractNumId w:val="17"/>
  </w:num>
  <w:num w:numId="5" w16cid:durableId="647364785">
    <w:abstractNumId w:val="3"/>
  </w:num>
  <w:num w:numId="6" w16cid:durableId="948506205">
    <w:abstractNumId w:val="16"/>
  </w:num>
  <w:num w:numId="7" w16cid:durableId="740567884">
    <w:abstractNumId w:val="12"/>
  </w:num>
  <w:num w:numId="8" w16cid:durableId="325548236">
    <w:abstractNumId w:val="7"/>
  </w:num>
  <w:num w:numId="9" w16cid:durableId="1516066917">
    <w:abstractNumId w:val="19"/>
  </w:num>
  <w:num w:numId="10" w16cid:durableId="1868521139">
    <w:abstractNumId w:val="2"/>
  </w:num>
  <w:num w:numId="11" w16cid:durableId="1630284741">
    <w:abstractNumId w:val="15"/>
  </w:num>
  <w:num w:numId="12" w16cid:durableId="512844839">
    <w:abstractNumId w:val="6"/>
  </w:num>
  <w:num w:numId="13" w16cid:durableId="358046464">
    <w:abstractNumId w:val="20"/>
  </w:num>
  <w:num w:numId="14" w16cid:durableId="456872159">
    <w:abstractNumId w:val="21"/>
  </w:num>
  <w:num w:numId="15" w16cid:durableId="498422003">
    <w:abstractNumId w:val="10"/>
  </w:num>
  <w:num w:numId="16" w16cid:durableId="1585919085">
    <w:abstractNumId w:val="11"/>
  </w:num>
  <w:num w:numId="17" w16cid:durableId="1949772927">
    <w:abstractNumId w:val="18"/>
  </w:num>
  <w:num w:numId="18" w16cid:durableId="53554071">
    <w:abstractNumId w:val="5"/>
  </w:num>
  <w:num w:numId="19" w16cid:durableId="1758282784">
    <w:abstractNumId w:val="18"/>
  </w:num>
  <w:num w:numId="20" w16cid:durableId="1559626882">
    <w:abstractNumId w:val="5"/>
  </w:num>
  <w:num w:numId="21" w16cid:durableId="930310140">
    <w:abstractNumId w:val="14"/>
  </w:num>
  <w:num w:numId="22" w16cid:durableId="1412586022">
    <w:abstractNumId w:val="13"/>
  </w:num>
  <w:num w:numId="23" w16cid:durableId="1097169056">
    <w:abstractNumId w:val="8"/>
  </w:num>
  <w:num w:numId="24" w16cid:durableId="184169306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746"/>
    <w:rsid w:val="00002D82"/>
    <w:rsid w:val="00004ADE"/>
    <w:rsid w:val="0000728E"/>
    <w:rsid w:val="00014123"/>
    <w:rsid w:val="00017073"/>
    <w:rsid w:val="00024870"/>
    <w:rsid w:val="00024E58"/>
    <w:rsid w:val="00026DA9"/>
    <w:rsid w:val="00032316"/>
    <w:rsid w:val="00033528"/>
    <w:rsid w:val="000376DE"/>
    <w:rsid w:val="00051573"/>
    <w:rsid w:val="00053B1E"/>
    <w:rsid w:val="00055129"/>
    <w:rsid w:val="00055D66"/>
    <w:rsid w:val="000560F7"/>
    <w:rsid w:val="000560F8"/>
    <w:rsid w:val="00061CE9"/>
    <w:rsid w:val="000657E3"/>
    <w:rsid w:val="00066C0B"/>
    <w:rsid w:val="000707ED"/>
    <w:rsid w:val="00072873"/>
    <w:rsid w:val="00076B5A"/>
    <w:rsid w:val="00077AE7"/>
    <w:rsid w:val="000806FA"/>
    <w:rsid w:val="0008216B"/>
    <w:rsid w:val="00084B63"/>
    <w:rsid w:val="00084F36"/>
    <w:rsid w:val="0008502F"/>
    <w:rsid w:val="00093BAA"/>
    <w:rsid w:val="00094E14"/>
    <w:rsid w:val="00097DDE"/>
    <w:rsid w:val="000A2297"/>
    <w:rsid w:val="000A5753"/>
    <w:rsid w:val="000B0113"/>
    <w:rsid w:val="000B4D1F"/>
    <w:rsid w:val="000C15DB"/>
    <w:rsid w:val="000C3797"/>
    <w:rsid w:val="000C6C13"/>
    <w:rsid w:val="000D162D"/>
    <w:rsid w:val="000D2982"/>
    <w:rsid w:val="000D7DFD"/>
    <w:rsid w:val="000E11FD"/>
    <w:rsid w:val="000E371A"/>
    <w:rsid w:val="000E49C6"/>
    <w:rsid w:val="000F586C"/>
    <w:rsid w:val="001016D6"/>
    <w:rsid w:val="00103DFA"/>
    <w:rsid w:val="00104E92"/>
    <w:rsid w:val="00106140"/>
    <w:rsid w:val="0011012B"/>
    <w:rsid w:val="001178BC"/>
    <w:rsid w:val="00123311"/>
    <w:rsid w:val="00127E8D"/>
    <w:rsid w:val="00130930"/>
    <w:rsid w:val="0013096D"/>
    <w:rsid w:val="00132494"/>
    <w:rsid w:val="00134D54"/>
    <w:rsid w:val="001357E6"/>
    <w:rsid w:val="00136FE7"/>
    <w:rsid w:val="00137028"/>
    <w:rsid w:val="00144A3F"/>
    <w:rsid w:val="00144FB5"/>
    <w:rsid w:val="001477DF"/>
    <w:rsid w:val="00152013"/>
    <w:rsid w:val="00163A24"/>
    <w:rsid w:val="00164084"/>
    <w:rsid w:val="00164CDA"/>
    <w:rsid w:val="001668A6"/>
    <w:rsid w:val="00166D9C"/>
    <w:rsid w:val="00177062"/>
    <w:rsid w:val="00185C6D"/>
    <w:rsid w:val="00191EA2"/>
    <w:rsid w:val="001926B1"/>
    <w:rsid w:val="0019570D"/>
    <w:rsid w:val="00196341"/>
    <w:rsid w:val="001A51C4"/>
    <w:rsid w:val="001A5A53"/>
    <w:rsid w:val="001B0DFA"/>
    <w:rsid w:val="001B77E4"/>
    <w:rsid w:val="001C1E5D"/>
    <w:rsid w:val="001C23F7"/>
    <w:rsid w:val="001C3D26"/>
    <w:rsid w:val="001C715B"/>
    <w:rsid w:val="001D12EA"/>
    <w:rsid w:val="001D1D07"/>
    <w:rsid w:val="001D3AD7"/>
    <w:rsid w:val="001D655D"/>
    <w:rsid w:val="001E27F7"/>
    <w:rsid w:val="001E449B"/>
    <w:rsid w:val="001E642F"/>
    <w:rsid w:val="001E771D"/>
    <w:rsid w:val="001E7871"/>
    <w:rsid w:val="001F0B67"/>
    <w:rsid w:val="001F2E5D"/>
    <w:rsid w:val="00212208"/>
    <w:rsid w:val="0022649A"/>
    <w:rsid w:val="00226DE9"/>
    <w:rsid w:val="00227863"/>
    <w:rsid w:val="002337F2"/>
    <w:rsid w:val="0023500B"/>
    <w:rsid w:val="00235BF8"/>
    <w:rsid w:val="00240227"/>
    <w:rsid w:val="00240245"/>
    <w:rsid w:val="00242A77"/>
    <w:rsid w:val="00255BFA"/>
    <w:rsid w:val="00257401"/>
    <w:rsid w:val="00257520"/>
    <w:rsid w:val="00260062"/>
    <w:rsid w:val="00260966"/>
    <w:rsid w:val="00262247"/>
    <w:rsid w:val="002652C2"/>
    <w:rsid w:val="00265D77"/>
    <w:rsid w:val="00267C5F"/>
    <w:rsid w:val="00267E09"/>
    <w:rsid w:val="00270BAD"/>
    <w:rsid w:val="002770AD"/>
    <w:rsid w:val="00291AAC"/>
    <w:rsid w:val="00291E24"/>
    <w:rsid w:val="00293B31"/>
    <w:rsid w:val="00296068"/>
    <w:rsid w:val="002A7488"/>
    <w:rsid w:val="002B17AB"/>
    <w:rsid w:val="002B1A37"/>
    <w:rsid w:val="002B1A7D"/>
    <w:rsid w:val="002C38A3"/>
    <w:rsid w:val="002C4C3C"/>
    <w:rsid w:val="002C5256"/>
    <w:rsid w:val="002C776B"/>
    <w:rsid w:val="002D07B2"/>
    <w:rsid w:val="002D37D0"/>
    <w:rsid w:val="002E1723"/>
    <w:rsid w:val="002E53F5"/>
    <w:rsid w:val="002F4A15"/>
    <w:rsid w:val="002F6979"/>
    <w:rsid w:val="002F7CCE"/>
    <w:rsid w:val="00300876"/>
    <w:rsid w:val="00300F27"/>
    <w:rsid w:val="003070B0"/>
    <w:rsid w:val="003123B3"/>
    <w:rsid w:val="003148B2"/>
    <w:rsid w:val="00314AD9"/>
    <w:rsid w:val="00314CC2"/>
    <w:rsid w:val="003202A2"/>
    <w:rsid w:val="003229BA"/>
    <w:rsid w:val="003260ED"/>
    <w:rsid w:val="00326265"/>
    <w:rsid w:val="00326377"/>
    <w:rsid w:val="00331EC1"/>
    <w:rsid w:val="003357AE"/>
    <w:rsid w:val="003509DA"/>
    <w:rsid w:val="003524A1"/>
    <w:rsid w:val="00354E00"/>
    <w:rsid w:val="00354EC7"/>
    <w:rsid w:val="003611F4"/>
    <w:rsid w:val="0036649F"/>
    <w:rsid w:val="00370FE7"/>
    <w:rsid w:val="00372EC0"/>
    <w:rsid w:val="003732C2"/>
    <w:rsid w:val="0037392E"/>
    <w:rsid w:val="0037471A"/>
    <w:rsid w:val="0037708C"/>
    <w:rsid w:val="00382C0D"/>
    <w:rsid w:val="00382E9C"/>
    <w:rsid w:val="00386367"/>
    <w:rsid w:val="00391701"/>
    <w:rsid w:val="00391C59"/>
    <w:rsid w:val="003931A1"/>
    <w:rsid w:val="0039327D"/>
    <w:rsid w:val="003965CC"/>
    <w:rsid w:val="003A378A"/>
    <w:rsid w:val="003A3B2C"/>
    <w:rsid w:val="003A4831"/>
    <w:rsid w:val="003B25D6"/>
    <w:rsid w:val="003B34BD"/>
    <w:rsid w:val="003B5329"/>
    <w:rsid w:val="003C076B"/>
    <w:rsid w:val="003C3B6A"/>
    <w:rsid w:val="003C3D85"/>
    <w:rsid w:val="003D5ABD"/>
    <w:rsid w:val="003E70CA"/>
    <w:rsid w:val="003E7371"/>
    <w:rsid w:val="003F1641"/>
    <w:rsid w:val="003F3EEC"/>
    <w:rsid w:val="003F42CE"/>
    <w:rsid w:val="004008B0"/>
    <w:rsid w:val="00401297"/>
    <w:rsid w:val="00403A19"/>
    <w:rsid w:val="004060C3"/>
    <w:rsid w:val="004116FB"/>
    <w:rsid w:val="004122C7"/>
    <w:rsid w:val="00412BA2"/>
    <w:rsid w:val="004171BE"/>
    <w:rsid w:val="0042305A"/>
    <w:rsid w:val="00423613"/>
    <w:rsid w:val="004243B8"/>
    <w:rsid w:val="0043165D"/>
    <w:rsid w:val="00435757"/>
    <w:rsid w:val="004358CA"/>
    <w:rsid w:val="00436AF9"/>
    <w:rsid w:val="00436E66"/>
    <w:rsid w:val="00442D92"/>
    <w:rsid w:val="00452F1A"/>
    <w:rsid w:val="0045770D"/>
    <w:rsid w:val="00465380"/>
    <w:rsid w:val="00474354"/>
    <w:rsid w:val="004752DA"/>
    <w:rsid w:val="004753CF"/>
    <w:rsid w:val="00476E42"/>
    <w:rsid w:val="00477090"/>
    <w:rsid w:val="00480E47"/>
    <w:rsid w:val="00487040"/>
    <w:rsid w:val="0048729C"/>
    <w:rsid w:val="004955A0"/>
    <w:rsid w:val="00496324"/>
    <w:rsid w:val="004A5878"/>
    <w:rsid w:val="004B202F"/>
    <w:rsid w:val="004B2522"/>
    <w:rsid w:val="004B5F70"/>
    <w:rsid w:val="004B7426"/>
    <w:rsid w:val="004C27DE"/>
    <w:rsid w:val="004C47B4"/>
    <w:rsid w:val="004D1B38"/>
    <w:rsid w:val="004D2CF2"/>
    <w:rsid w:val="004D32FF"/>
    <w:rsid w:val="004E145A"/>
    <w:rsid w:val="004E30D3"/>
    <w:rsid w:val="004E370C"/>
    <w:rsid w:val="004E3B87"/>
    <w:rsid w:val="004E4558"/>
    <w:rsid w:val="004E5B51"/>
    <w:rsid w:val="004E72DF"/>
    <w:rsid w:val="004F1105"/>
    <w:rsid w:val="004F1807"/>
    <w:rsid w:val="004F2AA3"/>
    <w:rsid w:val="004F6CD2"/>
    <w:rsid w:val="004F75CA"/>
    <w:rsid w:val="00502332"/>
    <w:rsid w:val="0050643D"/>
    <w:rsid w:val="00510936"/>
    <w:rsid w:val="00514A73"/>
    <w:rsid w:val="00520E15"/>
    <w:rsid w:val="00526686"/>
    <w:rsid w:val="0052768A"/>
    <w:rsid w:val="005324D9"/>
    <w:rsid w:val="00534229"/>
    <w:rsid w:val="00534A1B"/>
    <w:rsid w:val="00534A6D"/>
    <w:rsid w:val="005355C4"/>
    <w:rsid w:val="00536E19"/>
    <w:rsid w:val="00550544"/>
    <w:rsid w:val="00550F2C"/>
    <w:rsid w:val="00556D77"/>
    <w:rsid w:val="005576C1"/>
    <w:rsid w:val="00557E70"/>
    <w:rsid w:val="005600A7"/>
    <w:rsid w:val="00561CA7"/>
    <w:rsid w:val="00562E9A"/>
    <w:rsid w:val="005634DF"/>
    <w:rsid w:val="005712AE"/>
    <w:rsid w:val="00571A68"/>
    <w:rsid w:val="00571ED4"/>
    <w:rsid w:val="00576CDB"/>
    <w:rsid w:val="0058123C"/>
    <w:rsid w:val="005869D6"/>
    <w:rsid w:val="00594CEC"/>
    <w:rsid w:val="00595CB9"/>
    <w:rsid w:val="005973B2"/>
    <w:rsid w:val="005A662D"/>
    <w:rsid w:val="005C1679"/>
    <w:rsid w:val="005C1B4D"/>
    <w:rsid w:val="005C3E1F"/>
    <w:rsid w:val="005C77B7"/>
    <w:rsid w:val="005D1CC8"/>
    <w:rsid w:val="005D2DE1"/>
    <w:rsid w:val="005D5FD5"/>
    <w:rsid w:val="005D69C0"/>
    <w:rsid w:val="005E3963"/>
    <w:rsid w:val="005E6DD0"/>
    <w:rsid w:val="005F1059"/>
    <w:rsid w:val="005F1417"/>
    <w:rsid w:val="005F2137"/>
    <w:rsid w:val="005F4825"/>
    <w:rsid w:val="005F6AD1"/>
    <w:rsid w:val="00600D1F"/>
    <w:rsid w:val="00612F2B"/>
    <w:rsid w:val="0061392C"/>
    <w:rsid w:val="00613EC5"/>
    <w:rsid w:val="0061782C"/>
    <w:rsid w:val="00617A62"/>
    <w:rsid w:val="00624C1E"/>
    <w:rsid w:val="00626362"/>
    <w:rsid w:val="00626529"/>
    <w:rsid w:val="00626806"/>
    <w:rsid w:val="006279E2"/>
    <w:rsid w:val="00630B47"/>
    <w:rsid w:val="0063752C"/>
    <w:rsid w:val="00637C8B"/>
    <w:rsid w:val="0064002F"/>
    <w:rsid w:val="00645772"/>
    <w:rsid w:val="00645B57"/>
    <w:rsid w:val="0065776E"/>
    <w:rsid w:val="00657A0F"/>
    <w:rsid w:val="00657C23"/>
    <w:rsid w:val="00662587"/>
    <w:rsid w:val="0066535D"/>
    <w:rsid w:val="00676F4A"/>
    <w:rsid w:val="006772A7"/>
    <w:rsid w:val="00677554"/>
    <w:rsid w:val="00680725"/>
    <w:rsid w:val="006827B2"/>
    <w:rsid w:val="00682813"/>
    <w:rsid w:val="0068374A"/>
    <w:rsid w:val="00684D46"/>
    <w:rsid w:val="00686D2B"/>
    <w:rsid w:val="00690C00"/>
    <w:rsid w:val="00691FC9"/>
    <w:rsid w:val="00694E38"/>
    <w:rsid w:val="006A081A"/>
    <w:rsid w:val="006A104D"/>
    <w:rsid w:val="006A478D"/>
    <w:rsid w:val="006A7BC7"/>
    <w:rsid w:val="006B18D9"/>
    <w:rsid w:val="006B6A48"/>
    <w:rsid w:val="006B746A"/>
    <w:rsid w:val="006B7478"/>
    <w:rsid w:val="006C331D"/>
    <w:rsid w:val="006E2307"/>
    <w:rsid w:val="006E5025"/>
    <w:rsid w:val="006F0FCD"/>
    <w:rsid w:val="006F43A0"/>
    <w:rsid w:val="007008F2"/>
    <w:rsid w:val="00701E3D"/>
    <w:rsid w:val="00702B30"/>
    <w:rsid w:val="00702B63"/>
    <w:rsid w:val="00711ACC"/>
    <w:rsid w:val="00717E32"/>
    <w:rsid w:val="00721A1F"/>
    <w:rsid w:val="007268F4"/>
    <w:rsid w:val="0073455D"/>
    <w:rsid w:val="00746C0C"/>
    <w:rsid w:val="00757261"/>
    <w:rsid w:val="00757E7B"/>
    <w:rsid w:val="00760F4C"/>
    <w:rsid w:val="0076268D"/>
    <w:rsid w:val="0076302A"/>
    <w:rsid w:val="007646C6"/>
    <w:rsid w:val="00764A29"/>
    <w:rsid w:val="007700D7"/>
    <w:rsid w:val="00770131"/>
    <w:rsid w:val="0077092D"/>
    <w:rsid w:val="0078357F"/>
    <w:rsid w:val="00785A7D"/>
    <w:rsid w:val="00794368"/>
    <w:rsid w:val="00795CB3"/>
    <w:rsid w:val="007A36E7"/>
    <w:rsid w:val="007B6E4C"/>
    <w:rsid w:val="007B7A52"/>
    <w:rsid w:val="007C1EFB"/>
    <w:rsid w:val="007C63B7"/>
    <w:rsid w:val="007C6CB8"/>
    <w:rsid w:val="007D1A58"/>
    <w:rsid w:val="007D3794"/>
    <w:rsid w:val="007D49F4"/>
    <w:rsid w:val="007E2C47"/>
    <w:rsid w:val="007E4C2C"/>
    <w:rsid w:val="007F6762"/>
    <w:rsid w:val="007F6ED2"/>
    <w:rsid w:val="007F6FC1"/>
    <w:rsid w:val="00802F76"/>
    <w:rsid w:val="00802FF4"/>
    <w:rsid w:val="0080381F"/>
    <w:rsid w:val="00804262"/>
    <w:rsid w:val="00805887"/>
    <w:rsid w:val="00805F8A"/>
    <w:rsid w:val="008112A0"/>
    <w:rsid w:val="00820898"/>
    <w:rsid w:val="008241EA"/>
    <w:rsid w:val="008259CD"/>
    <w:rsid w:val="00840FA3"/>
    <w:rsid w:val="00844730"/>
    <w:rsid w:val="00850BC0"/>
    <w:rsid w:val="0085573C"/>
    <w:rsid w:val="00857B7F"/>
    <w:rsid w:val="00862659"/>
    <w:rsid w:val="00862A25"/>
    <w:rsid w:val="00863B82"/>
    <w:rsid w:val="00866359"/>
    <w:rsid w:val="00872502"/>
    <w:rsid w:val="00874D4C"/>
    <w:rsid w:val="00875A7C"/>
    <w:rsid w:val="00880D2C"/>
    <w:rsid w:val="00885A64"/>
    <w:rsid w:val="008874C9"/>
    <w:rsid w:val="00887706"/>
    <w:rsid w:val="008908D6"/>
    <w:rsid w:val="00891EFC"/>
    <w:rsid w:val="00893D46"/>
    <w:rsid w:val="00894F73"/>
    <w:rsid w:val="00895EA5"/>
    <w:rsid w:val="008A2841"/>
    <w:rsid w:val="008B091D"/>
    <w:rsid w:val="008B3414"/>
    <w:rsid w:val="008C68AB"/>
    <w:rsid w:val="008C73AE"/>
    <w:rsid w:val="008D17EC"/>
    <w:rsid w:val="008D1AF1"/>
    <w:rsid w:val="008D32CB"/>
    <w:rsid w:val="008E3582"/>
    <w:rsid w:val="008E757C"/>
    <w:rsid w:val="008F34F7"/>
    <w:rsid w:val="008F35DC"/>
    <w:rsid w:val="009034FD"/>
    <w:rsid w:val="009041D3"/>
    <w:rsid w:val="00904991"/>
    <w:rsid w:val="009064F7"/>
    <w:rsid w:val="00906947"/>
    <w:rsid w:val="0091244C"/>
    <w:rsid w:val="00913E19"/>
    <w:rsid w:val="00916FBF"/>
    <w:rsid w:val="00921FD8"/>
    <w:rsid w:val="0093353C"/>
    <w:rsid w:val="009341C9"/>
    <w:rsid w:val="00934215"/>
    <w:rsid w:val="00937B9B"/>
    <w:rsid w:val="009413C0"/>
    <w:rsid w:val="00946590"/>
    <w:rsid w:val="00950176"/>
    <w:rsid w:val="0095076F"/>
    <w:rsid w:val="009550AE"/>
    <w:rsid w:val="0095762F"/>
    <w:rsid w:val="00963482"/>
    <w:rsid w:val="0096482C"/>
    <w:rsid w:val="00965A74"/>
    <w:rsid w:val="00967546"/>
    <w:rsid w:val="00967E7B"/>
    <w:rsid w:val="00972758"/>
    <w:rsid w:val="0097502E"/>
    <w:rsid w:val="00977F2A"/>
    <w:rsid w:val="00982528"/>
    <w:rsid w:val="00985AD3"/>
    <w:rsid w:val="0098651D"/>
    <w:rsid w:val="00987D35"/>
    <w:rsid w:val="00993959"/>
    <w:rsid w:val="00993D71"/>
    <w:rsid w:val="00994286"/>
    <w:rsid w:val="009A2A8F"/>
    <w:rsid w:val="009B2AB2"/>
    <w:rsid w:val="009B3DF9"/>
    <w:rsid w:val="009B48F4"/>
    <w:rsid w:val="009B4A53"/>
    <w:rsid w:val="009B63F8"/>
    <w:rsid w:val="009B7CB7"/>
    <w:rsid w:val="009B7EF7"/>
    <w:rsid w:val="009C0F13"/>
    <w:rsid w:val="009C1C21"/>
    <w:rsid w:val="009C69CB"/>
    <w:rsid w:val="009D169D"/>
    <w:rsid w:val="009D40FA"/>
    <w:rsid w:val="009D6B03"/>
    <w:rsid w:val="009D72EB"/>
    <w:rsid w:val="009D7424"/>
    <w:rsid w:val="009E2AED"/>
    <w:rsid w:val="009E557F"/>
    <w:rsid w:val="009E7C09"/>
    <w:rsid w:val="009E7EC9"/>
    <w:rsid w:val="009F55D4"/>
    <w:rsid w:val="009F5F51"/>
    <w:rsid w:val="00A10748"/>
    <w:rsid w:val="00A15182"/>
    <w:rsid w:val="00A1531B"/>
    <w:rsid w:val="00A23DCA"/>
    <w:rsid w:val="00A243C6"/>
    <w:rsid w:val="00A24A8C"/>
    <w:rsid w:val="00A250FF"/>
    <w:rsid w:val="00A31D80"/>
    <w:rsid w:val="00A32516"/>
    <w:rsid w:val="00A32B43"/>
    <w:rsid w:val="00A32CBD"/>
    <w:rsid w:val="00A33FA5"/>
    <w:rsid w:val="00A35D81"/>
    <w:rsid w:val="00A474D8"/>
    <w:rsid w:val="00A50F99"/>
    <w:rsid w:val="00A63888"/>
    <w:rsid w:val="00A66896"/>
    <w:rsid w:val="00A70106"/>
    <w:rsid w:val="00A76586"/>
    <w:rsid w:val="00A76BBA"/>
    <w:rsid w:val="00A86091"/>
    <w:rsid w:val="00A87694"/>
    <w:rsid w:val="00A87E86"/>
    <w:rsid w:val="00A9201B"/>
    <w:rsid w:val="00A92311"/>
    <w:rsid w:val="00AA0F77"/>
    <w:rsid w:val="00AA26C5"/>
    <w:rsid w:val="00AA45C3"/>
    <w:rsid w:val="00AA67E1"/>
    <w:rsid w:val="00AA6CB5"/>
    <w:rsid w:val="00AA77A5"/>
    <w:rsid w:val="00AB06B1"/>
    <w:rsid w:val="00AB193B"/>
    <w:rsid w:val="00AB3631"/>
    <w:rsid w:val="00AB3E09"/>
    <w:rsid w:val="00AB528F"/>
    <w:rsid w:val="00AB7F29"/>
    <w:rsid w:val="00AC0B2E"/>
    <w:rsid w:val="00AC2166"/>
    <w:rsid w:val="00AC363F"/>
    <w:rsid w:val="00AC36B7"/>
    <w:rsid w:val="00AD3DAA"/>
    <w:rsid w:val="00AD516A"/>
    <w:rsid w:val="00AD5302"/>
    <w:rsid w:val="00AE2F7A"/>
    <w:rsid w:val="00AE6DF3"/>
    <w:rsid w:val="00AE74A5"/>
    <w:rsid w:val="00AF40D0"/>
    <w:rsid w:val="00AF653C"/>
    <w:rsid w:val="00B07744"/>
    <w:rsid w:val="00B10A58"/>
    <w:rsid w:val="00B11373"/>
    <w:rsid w:val="00B1169F"/>
    <w:rsid w:val="00B143DC"/>
    <w:rsid w:val="00B206C0"/>
    <w:rsid w:val="00B24499"/>
    <w:rsid w:val="00B25381"/>
    <w:rsid w:val="00B315FE"/>
    <w:rsid w:val="00B32307"/>
    <w:rsid w:val="00B35905"/>
    <w:rsid w:val="00B35F05"/>
    <w:rsid w:val="00B409C8"/>
    <w:rsid w:val="00B4471A"/>
    <w:rsid w:val="00B50BBB"/>
    <w:rsid w:val="00B5305A"/>
    <w:rsid w:val="00B536C4"/>
    <w:rsid w:val="00B57BC0"/>
    <w:rsid w:val="00B6207C"/>
    <w:rsid w:val="00B66785"/>
    <w:rsid w:val="00B66D90"/>
    <w:rsid w:val="00B7098A"/>
    <w:rsid w:val="00B733ED"/>
    <w:rsid w:val="00B74392"/>
    <w:rsid w:val="00B7448B"/>
    <w:rsid w:val="00B7635A"/>
    <w:rsid w:val="00B85671"/>
    <w:rsid w:val="00B86470"/>
    <w:rsid w:val="00B87962"/>
    <w:rsid w:val="00B922A5"/>
    <w:rsid w:val="00B95CF6"/>
    <w:rsid w:val="00BA4D34"/>
    <w:rsid w:val="00BB5AC6"/>
    <w:rsid w:val="00BC0401"/>
    <w:rsid w:val="00BC6A1A"/>
    <w:rsid w:val="00BC784E"/>
    <w:rsid w:val="00BD10B5"/>
    <w:rsid w:val="00BD1648"/>
    <w:rsid w:val="00BD21D1"/>
    <w:rsid w:val="00BD50FC"/>
    <w:rsid w:val="00BD794D"/>
    <w:rsid w:val="00BE319A"/>
    <w:rsid w:val="00BE38F7"/>
    <w:rsid w:val="00BE3DEF"/>
    <w:rsid w:val="00BE4D20"/>
    <w:rsid w:val="00BF2910"/>
    <w:rsid w:val="00BF7D6D"/>
    <w:rsid w:val="00C03EED"/>
    <w:rsid w:val="00C0765A"/>
    <w:rsid w:val="00C16A1A"/>
    <w:rsid w:val="00C17612"/>
    <w:rsid w:val="00C22BD0"/>
    <w:rsid w:val="00C230DB"/>
    <w:rsid w:val="00C26058"/>
    <w:rsid w:val="00C331F0"/>
    <w:rsid w:val="00C36D05"/>
    <w:rsid w:val="00C4100A"/>
    <w:rsid w:val="00C41107"/>
    <w:rsid w:val="00C428DF"/>
    <w:rsid w:val="00C57215"/>
    <w:rsid w:val="00C63A76"/>
    <w:rsid w:val="00C64FE2"/>
    <w:rsid w:val="00C66D16"/>
    <w:rsid w:val="00C67C1E"/>
    <w:rsid w:val="00C67C5D"/>
    <w:rsid w:val="00C705E7"/>
    <w:rsid w:val="00C73ACB"/>
    <w:rsid w:val="00C76391"/>
    <w:rsid w:val="00C81616"/>
    <w:rsid w:val="00C83AB9"/>
    <w:rsid w:val="00C8777F"/>
    <w:rsid w:val="00C9066F"/>
    <w:rsid w:val="00C93499"/>
    <w:rsid w:val="00C94E34"/>
    <w:rsid w:val="00CA0565"/>
    <w:rsid w:val="00CB243B"/>
    <w:rsid w:val="00CB3F50"/>
    <w:rsid w:val="00CC02FA"/>
    <w:rsid w:val="00CC2942"/>
    <w:rsid w:val="00CD2625"/>
    <w:rsid w:val="00CD2B09"/>
    <w:rsid w:val="00CD3AD8"/>
    <w:rsid w:val="00CE1C2E"/>
    <w:rsid w:val="00CE409C"/>
    <w:rsid w:val="00CF4CCA"/>
    <w:rsid w:val="00CF519F"/>
    <w:rsid w:val="00D00D2A"/>
    <w:rsid w:val="00D03DD9"/>
    <w:rsid w:val="00D1123A"/>
    <w:rsid w:val="00D12532"/>
    <w:rsid w:val="00D140FA"/>
    <w:rsid w:val="00D1706E"/>
    <w:rsid w:val="00D20EE9"/>
    <w:rsid w:val="00D22DC7"/>
    <w:rsid w:val="00D230F7"/>
    <w:rsid w:val="00D26752"/>
    <w:rsid w:val="00D27CBC"/>
    <w:rsid w:val="00D30137"/>
    <w:rsid w:val="00D33974"/>
    <w:rsid w:val="00D3625B"/>
    <w:rsid w:val="00D373FF"/>
    <w:rsid w:val="00D40EC9"/>
    <w:rsid w:val="00D4119D"/>
    <w:rsid w:val="00D45BF9"/>
    <w:rsid w:val="00D50412"/>
    <w:rsid w:val="00D52829"/>
    <w:rsid w:val="00D54CAF"/>
    <w:rsid w:val="00D54DA8"/>
    <w:rsid w:val="00D6025F"/>
    <w:rsid w:val="00D646BB"/>
    <w:rsid w:val="00D67C07"/>
    <w:rsid w:val="00D67D66"/>
    <w:rsid w:val="00D7141A"/>
    <w:rsid w:val="00D725CC"/>
    <w:rsid w:val="00D76649"/>
    <w:rsid w:val="00D8068E"/>
    <w:rsid w:val="00D83BE3"/>
    <w:rsid w:val="00D916FF"/>
    <w:rsid w:val="00D91DB0"/>
    <w:rsid w:val="00D92382"/>
    <w:rsid w:val="00DA2CD9"/>
    <w:rsid w:val="00DA2F7A"/>
    <w:rsid w:val="00DA3272"/>
    <w:rsid w:val="00DB1BDD"/>
    <w:rsid w:val="00DB28C2"/>
    <w:rsid w:val="00DD04AB"/>
    <w:rsid w:val="00DD5C56"/>
    <w:rsid w:val="00DD5EC0"/>
    <w:rsid w:val="00DD5EDC"/>
    <w:rsid w:val="00DF6152"/>
    <w:rsid w:val="00DF6C30"/>
    <w:rsid w:val="00E00AF6"/>
    <w:rsid w:val="00E03401"/>
    <w:rsid w:val="00E060E2"/>
    <w:rsid w:val="00E106F2"/>
    <w:rsid w:val="00E11132"/>
    <w:rsid w:val="00E16A1D"/>
    <w:rsid w:val="00E2153D"/>
    <w:rsid w:val="00E2260A"/>
    <w:rsid w:val="00E25C4E"/>
    <w:rsid w:val="00E26259"/>
    <w:rsid w:val="00E37925"/>
    <w:rsid w:val="00E43F14"/>
    <w:rsid w:val="00E4432A"/>
    <w:rsid w:val="00E47B23"/>
    <w:rsid w:val="00E521AC"/>
    <w:rsid w:val="00E53E98"/>
    <w:rsid w:val="00E54ACE"/>
    <w:rsid w:val="00E60B38"/>
    <w:rsid w:val="00E62A56"/>
    <w:rsid w:val="00E63A1D"/>
    <w:rsid w:val="00E63DA0"/>
    <w:rsid w:val="00E72237"/>
    <w:rsid w:val="00E74BE6"/>
    <w:rsid w:val="00E767B4"/>
    <w:rsid w:val="00E76D50"/>
    <w:rsid w:val="00E8245B"/>
    <w:rsid w:val="00E85A94"/>
    <w:rsid w:val="00EA2A0B"/>
    <w:rsid w:val="00EA3904"/>
    <w:rsid w:val="00EA6CEC"/>
    <w:rsid w:val="00EA7438"/>
    <w:rsid w:val="00EAFADA"/>
    <w:rsid w:val="00EB4DF9"/>
    <w:rsid w:val="00EC1DEA"/>
    <w:rsid w:val="00EC26A9"/>
    <w:rsid w:val="00EC2D94"/>
    <w:rsid w:val="00EC3103"/>
    <w:rsid w:val="00EC3AD3"/>
    <w:rsid w:val="00EC3E7B"/>
    <w:rsid w:val="00ED0099"/>
    <w:rsid w:val="00ED2773"/>
    <w:rsid w:val="00ED7904"/>
    <w:rsid w:val="00EE1F36"/>
    <w:rsid w:val="00EF4643"/>
    <w:rsid w:val="00EF47AB"/>
    <w:rsid w:val="00EF5880"/>
    <w:rsid w:val="00F02133"/>
    <w:rsid w:val="00F04D77"/>
    <w:rsid w:val="00F10AD1"/>
    <w:rsid w:val="00F1159F"/>
    <w:rsid w:val="00F15CD6"/>
    <w:rsid w:val="00F172A3"/>
    <w:rsid w:val="00F20273"/>
    <w:rsid w:val="00F22213"/>
    <w:rsid w:val="00F23C54"/>
    <w:rsid w:val="00F32358"/>
    <w:rsid w:val="00F33D31"/>
    <w:rsid w:val="00F353FC"/>
    <w:rsid w:val="00F4271C"/>
    <w:rsid w:val="00F44858"/>
    <w:rsid w:val="00F461B7"/>
    <w:rsid w:val="00F47FDA"/>
    <w:rsid w:val="00F52DD3"/>
    <w:rsid w:val="00F57393"/>
    <w:rsid w:val="00F614AE"/>
    <w:rsid w:val="00F67072"/>
    <w:rsid w:val="00F714BD"/>
    <w:rsid w:val="00F84858"/>
    <w:rsid w:val="00F8786D"/>
    <w:rsid w:val="00F909AF"/>
    <w:rsid w:val="00F91043"/>
    <w:rsid w:val="00F92732"/>
    <w:rsid w:val="00F94657"/>
    <w:rsid w:val="00F95807"/>
    <w:rsid w:val="00FB278F"/>
    <w:rsid w:val="00FB28F0"/>
    <w:rsid w:val="00FB314A"/>
    <w:rsid w:val="00FB4E02"/>
    <w:rsid w:val="00FB5A11"/>
    <w:rsid w:val="00FC14A3"/>
    <w:rsid w:val="00FC18EF"/>
    <w:rsid w:val="00FC2C1E"/>
    <w:rsid w:val="00FC4746"/>
    <w:rsid w:val="00FC5AD6"/>
    <w:rsid w:val="00FC7A37"/>
    <w:rsid w:val="00FD2269"/>
    <w:rsid w:val="00FE33E6"/>
    <w:rsid w:val="00FE486B"/>
    <w:rsid w:val="00FE6A77"/>
    <w:rsid w:val="00FE7A3D"/>
    <w:rsid w:val="00FF3123"/>
    <w:rsid w:val="00FF6866"/>
    <w:rsid w:val="00FF742B"/>
    <w:rsid w:val="02B63986"/>
    <w:rsid w:val="033A6BA8"/>
    <w:rsid w:val="1378A49A"/>
    <w:rsid w:val="21C7B85C"/>
    <w:rsid w:val="2363C6ED"/>
    <w:rsid w:val="271427B4"/>
    <w:rsid w:val="2F36C88B"/>
    <w:rsid w:val="2F80D5FA"/>
    <w:rsid w:val="32B876BC"/>
    <w:rsid w:val="35044211"/>
    <w:rsid w:val="35F0177E"/>
    <w:rsid w:val="37C859AE"/>
    <w:rsid w:val="4132CA25"/>
    <w:rsid w:val="436DDBD1"/>
    <w:rsid w:val="46063B48"/>
    <w:rsid w:val="460E28CE"/>
    <w:rsid w:val="47A20BA9"/>
    <w:rsid w:val="4945C990"/>
    <w:rsid w:val="4E193AB3"/>
    <w:rsid w:val="5150DB75"/>
    <w:rsid w:val="65793A97"/>
    <w:rsid w:val="68D28231"/>
    <w:rsid w:val="6BE87C1B"/>
    <w:rsid w:val="6D844C7C"/>
    <w:rsid w:val="6DDBADBC"/>
    <w:rsid w:val="7257BD9F"/>
    <w:rsid w:val="760205F2"/>
    <w:rsid w:val="7BE57788"/>
    <w:rsid w:val="7F8A0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133247"/>
  <w15:docId w15:val="{E595919A-C3FB-CE44-809E-7603BAEF6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5973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ragraph">
    <w:name w:val="paragraph"/>
    <w:basedOn w:val="Normal"/>
    <w:uiPriority w:val="99"/>
    <w:rsid w:val="004E5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4E5B51"/>
  </w:style>
  <w:style w:type="character" w:customStyle="1" w:styleId="eop">
    <w:name w:val="eop"/>
    <w:basedOn w:val="Fuentedeprrafopredeter"/>
    <w:rsid w:val="004E5B51"/>
  </w:style>
  <w:style w:type="character" w:styleId="Refdecomentario">
    <w:name w:val="annotation reference"/>
    <w:basedOn w:val="Fuentedeprrafopredeter"/>
    <w:uiPriority w:val="99"/>
    <w:semiHidden/>
    <w:unhideWhenUsed/>
    <w:rsid w:val="0046538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6538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6538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6538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65380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65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5380"/>
    <w:rPr>
      <w:rFonts w:ascii="Tahoma" w:hAnsi="Tahoma" w:cs="Tahoma"/>
      <w:sz w:val="16"/>
      <w:szCs w:val="16"/>
    </w:rPr>
  </w:style>
  <w:style w:type="paragraph" w:styleId="Revisin">
    <w:name w:val="Revision"/>
    <w:hidden/>
    <w:uiPriority w:val="99"/>
    <w:semiHidden/>
    <w:rsid w:val="00D67D6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6279E2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Ninguno">
    <w:name w:val="Ninguno"/>
    <w:rsid w:val="00E11132"/>
  </w:style>
  <w:style w:type="character" w:styleId="Fuerte">
    <w:name w:val="Strong"/>
    <w:basedOn w:val="Fuentedeprrafopredeter"/>
    <w:uiPriority w:val="22"/>
    <w:qFormat/>
    <w:rsid w:val="00E72237"/>
    <w:rPr>
      <w:rFonts w:ascii="Times New Roman" w:hAnsi="Times New Roman" w:cs="Times New Roman" w:hint="default"/>
      <w:b/>
      <w:bCs w:val="0"/>
    </w:rPr>
  </w:style>
  <w:style w:type="paragraph" w:styleId="Prrafodelista">
    <w:name w:val="List Paragraph"/>
    <w:basedOn w:val="Normal"/>
    <w:uiPriority w:val="34"/>
    <w:qFormat/>
    <w:rsid w:val="00D26752"/>
    <w:pPr>
      <w:ind w:left="720"/>
      <w:contextualSpacing/>
    </w:pPr>
  </w:style>
  <w:style w:type="paragraph" w:customStyle="1" w:styleId="xmsonormal">
    <w:name w:val="x_msonormal"/>
    <w:basedOn w:val="Normal"/>
    <w:rsid w:val="008112A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C816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81616"/>
  </w:style>
  <w:style w:type="paragraph" w:styleId="Piedepgina">
    <w:name w:val="footer"/>
    <w:basedOn w:val="Normal"/>
    <w:link w:val="PiedepginaCar"/>
    <w:uiPriority w:val="99"/>
    <w:unhideWhenUsed/>
    <w:rsid w:val="00C816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1616"/>
  </w:style>
  <w:style w:type="character" w:styleId="Hipervnculo">
    <w:name w:val="Hyperlink"/>
    <w:basedOn w:val="Fuentedeprrafopredeter"/>
    <w:uiPriority w:val="99"/>
    <w:unhideWhenUsed/>
    <w:rsid w:val="0043165D"/>
    <w:rPr>
      <w:color w:val="0563C1" w:themeColor="hyperlink"/>
      <w:u w:val="single"/>
    </w:rPr>
  </w:style>
  <w:style w:type="paragraph" w:customStyle="1" w:styleId="isselectedend">
    <w:name w:val="isselectedend"/>
    <w:basedOn w:val="Normal"/>
    <w:rsid w:val="00E824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customStyle="1" w:styleId="apple-converted-space">
    <w:name w:val="apple-converted-space"/>
    <w:basedOn w:val="Fuentedeprrafopredeter"/>
    <w:rsid w:val="00E8245B"/>
  </w:style>
  <w:style w:type="character" w:customStyle="1" w:styleId="Ttulo3Car">
    <w:name w:val="Título 3 Car"/>
    <w:basedOn w:val="Fuentedeprrafopredeter"/>
    <w:link w:val="Ttulo3"/>
    <w:uiPriority w:val="9"/>
    <w:rsid w:val="005973B2"/>
    <w:rPr>
      <w:rFonts w:ascii="Times New Roman" w:eastAsia="Times New Roman" w:hAnsi="Times New Roman" w:cs="Times New Roman"/>
      <w:b/>
      <w:bCs/>
      <w:sz w:val="27"/>
      <w:szCs w:val="27"/>
      <w:lang w:eastAsia="es-ES_tradnl"/>
    </w:rPr>
  </w:style>
  <w:style w:type="character" w:styleId="Mencinsinresolver">
    <w:name w:val="Unresolved Mention"/>
    <w:basedOn w:val="Fuentedeprrafopredeter"/>
    <w:uiPriority w:val="99"/>
    <w:semiHidden/>
    <w:unhideWhenUsed/>
    <w:rsid w:val="00B11373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B113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0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95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4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8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1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3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7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2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5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2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89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92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8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97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51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2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3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75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76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8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8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2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5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55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1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1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0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2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7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54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16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14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19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46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1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6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66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7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6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7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83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8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8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mtabuenca@ceapi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claver@ceapi.com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congresoceapi.com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congresoceapi.com/" TargetMode="External"/><Relationship Id="rId5" Type="http://schemas.openxmlformats.org/officeDocument/2006/relationships/styles" Target="styles.xml"/><Relationship Id="rId15" Type="http://schemas.openxmlformats.org/officeDocument/2006/relationships/hyperlink" Target="https://ceapi.com/" TargetMode="External"/><Relationship Id="rId10" Type="http://schemas.openxmlformats.org/officeDocument/2006/relationships/hyperlink" Target="http://www.ceapi.com/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calvaro@ceapi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705c19-beb9-4eb7-b2b1-73fc8572acc5">
      <Terms xmlns="http://schemas.microsoft.com/office/infopath/2007/PartnerControls"/>
    </lcf76f155ced4ddcb4097134ff3c332f>
    <TaxCatchAll xmlns="b2a5ab35-9e07-4727-917e-8d393b88d8a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A30EB3005EF342A8631A34F042A91A" ma:contentTypeVersion="19" ma:contentTypeDescription="Crear nuevo documento." ma:contentTypeScope="" ma:versionID="0ee310e8a4ccede7d70d5d17cca6721e">
  <xsd:schema xmlns:xsd="http://www.w3.org/2001/XMLSchema" xmlns:xs="http://www.w3.org/2001/XMLSchema" xmlns:p="http://schemas.microsoft.com/office/2006/metadata/properties" xmlns:ns2="94705c19-beb9-4eb7-b2b1-73fc8572acc5" xmlns:ns3="b2a5ab35-9e07-4727-917e-8d393b88d8a0" targetNamespace="http://schemas.microsoft.com/office/2006/metadata/properties" ma:root="true" ma:fieldsID="04e8c3dcbe5f9bef3b3512dbd37eacbf" ns2:_="" ns3:_="">
    <xsd:import namespace="94705c19-beb9-4eb7-b2b1-73fc8572acc5"/>
    <xsd:import namespace="b2a5ab35-9e07-4727-917e-8d393b88d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705c19-beb9-4eb7-b2b1-73fc8572ac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4e3240b1-c658-4b08-b77b-8e507ebef4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a5ab35-9e07-4727-917e-8d393b88d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435b167-1947-4a01-8de5-25705f5f7f7c}" ma:internalName="TaxCatchAll" ma:showField="CatchAllData" ma:web="b2a5ab35-9e07-4727-917e-8d393b88d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AA306B-8CB4-4755-8A15-969B59BAA4A6}">
  <ds:schemaRefs>
    <ds:schemaRef ds:uri="http://schemas.microsoft.com/office/2006/metadata/properties"/>
    <ds:schemaRef ds:uri="http://schemas.microsoft.com/office/infopath/2007/PartnerControls"/>
    <ds:schemaRef ds:uri="94705c19-beb9-4eb7-b2b1-73fc8572acc5"/>
    <ds:schemaRef ds:uri="b2a5ab35-9e07-4727-917e-8d393b88d8a0"/>
  </ds:schemaRefs>
</ds:datastoreItem>
</file>

<file path=customXml/itemProps2.xml><?xml version="1.0" encoding="utf-8"?>
<ds:datastoreItem xmlns:ds="http://schemas.openxmlformats.org/officeDocument/2006/customXml" ds:itemID="{318E260D-BF7E-4755-BE06-696AA3B49F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705c19-beb9-4eb7-b2b1-73fc8572acc5"/>
    <ds:schemaRef ds:uri="b2a5ab35-9e07-4727-917e-8d393b88d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05D283-2D11-4FE9-92B7-6F9404372E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813</Words>
  <Characters>4855</Characters>
  <Application>Microsoft Office Word</Application>
  <DocSecurity>0</DocSecurity>
  <Lines>88</Lines>
  <Paragraphs>28</Paragraphs>
  <ScaleCrop>false</ScaleCrop>
  <Company/>
  <LinksUpToDate>false</LinksUpToDate>
  <CharactersWithSpaces>5640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Claver</dc:creator>
  <cp:lastModifiedBy>Pedro Claver</cp:lastModifiedBy>
  <cp:revision>2</cp:revision>
  <dcterms:created xsi:type="dcterms:W3CDTF">2026-09-25T07:14:00Z</dcterms:created>
  <dcterms:modified xsi:type="dcterms:W3CDTF">2026-09-25T07:14:00Z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0x01010088A30EB3005EF342A8631A34F042A91A</vt:lpwstr>
  </property>
  <property fmtid="{D5CDD505-2E9C-101B-9397-08002B2CF9AE}" pid="3" name="MediaServiceImageTags">
    <vt:lpwstr/>
  </property>
</Properties>
</file>